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EBA9" w14:textId="77777777" w:rsidR="00DC534C" w:rsidRDefault="00DC534C" w:rsidP="00C4330E">
      <w:pPr>
        <w:pStyle w:val="NoSpacing"/>
        <w:spacing w:after="120"/>
        <w:contextualSpacing/>
        <w:rPr>
          <w:rStyle w:val="Strong"/>
          <w:rFonts w:eastAsiaTheme="majorEastAsia"/>
        </w:rPr>
      </w:pPr>
    </w:p>
    <w:p w14:paraId="193BA734" w14:textId="77777777" w:rsidR="00DC534C" w:rsidRDefault="00DC534C" w:rsidP="00C4330E">
      <w:pPr>
        <w:pStyle w:val="NoSpacing"/>
        <w:spacing w:after="120"/>
        <w:contextualSpacing/>
        <w:rPr>
          <w:rStyle w:val="Strong"/>
          <w:rFonts w:eastAsiaTheme="majorEastAsia"/>
        </w:rPr>
      </w:pPr>
    </w:p>
    <w:p w14:paraId="208A3415" w14:textId="77777777" w:rsidR="00DC534C" w:rsidRDefault="00DC534C" w:rsidP="00C4330E">
      <w:pPr>
        <w:pStyle w:val="NoSpacing"/>
        <w:spacing w:after="120"/>
        <w:contextualSpacing/>
        <w:rPr>
          <w:rStyle w:val="Strong"/>
          <w:rFonts w:eastAsiaTheme="majorEastAsia"/>
        </w:rPr>
      </w:pPr>
    </w:p>
    <w:p w14:paraId="70FCDA53" w14:textId="1EBDF080" w:rsidR="00DC534C" w:rsidRDefault="009F1A11" w:rsidP="00C4330E">
      <w:pPr>
        <w:pStyle w:val="NoSpacing"/>
        <w:tabs>
          <w:tab w:val="left" w:pos="3552"/>
        </w:tabs>
        <w:spacing w:after="120"/>
        <w:contextualSpacing/>
        <w:rPr>
          <w:rStyle w:val="Strong"/>
          <w:rFonts w:eastAsiaTheme="majorEastAsia"/>
        </w:rPr>
      </w:pPr>
      <w:r>
        <w:rPr>
          <w:rStyle w:val="Strong"/>
          <w:rFonts w:eastAsiaTheme="majorEastAsia"/>
        </w:rPr>
        <w:tab/>
      </w:r>
    </w:p>
    <w:p w14:paraId="2F50940B" w14:textId="77777777" w:rsidR="00DC534C" w:rsidRDefault="00DC534C" w:rsidP="00C4330E">
      <w:pPr>
        <w:pStyle w:val="NoSpacing"/>
        <w:spacing w:after="120"/>
        <w:contextualSpacing/>
        <w:rPr>
          <w:rStyle w:val="Strong"/>
          <w:rFonts w:eastAsiaTheme="majorEastAsia"/>
        </w:rPr>
      </w:pPr>
    </w:p>
    <w:p w14:paraId="414C476F" w14:textId="77777777" w:rsidR="00DC534C" w:rsidRDefault="00DC534C" w:rsidP="00C4330E">
      <w:pPr>
        <w:pStyle w:val="NoSpacing"/>
        <w:spacing w:after="120"/>
        <w:contextualSpacing/>
        <w:rPr>
          <w:rStyle w:val="Strong"/>
          <w:rFonts w:eastAsiaTheme="majorEastAsia"/>
        </w:rPr>
      </w:pPr>
    </w:p>
    <w:p w14:paraId="265D3435" w14:textId="77777777" w:rsidR="00DC534C" w:rsidRDefault="00DC534C" w:rsidP="00C4330E">
      <w:pPr>
        <w:pStyle w:val="NoSpacing"/>
        <w:spacing w:after="120"/>
        <w:contextualSpacing/>
        <w:rPr>
          <w:rStyle w:val="Strong"/>
          <w:rFonts w:eastAsiaTheme="majorEastAsia"/>
        </w:rPr>
      </w:pPr>
    </w:p>
    <w:p w14:paraId="60A8A8A6" w14:textId="77777777" w:rsidR="00DC534C" w:rsidRDefault="00DC534C" w:rsidP="00C4330E">
      <w:pPr>
        <w:pStyle w:val="NoSpacing"/>
        <w:spacing w:after="120"/>
        <w:contextualSpacing/>
        <w:rPr>
          <w:rStyle w:val="Strong"/>
          <w:rFonts w:eastAsiaTheme="majorEastAsia"/>
        </w:rPr>
      </w:pPr>
    </w:p>
    <w:p w14:paraId="34D9505F" w14:textId="77777777" w:rsidR="009F1A11" w:rsidRDefault="009F1A11" w:rsidP="00C4330E">
      <w:pPr>
        <w:pStyle w:val="NoSpacing"/>
        <w:spacing w:after="120"/>
        <w:contextualSpacing/>
        <w:rPr>
          <w:rStyle w:val="Strong"/>
          <w:rFonts w:eastAsiaTheme="majorEastAsia"/>
        </w:rPr>
      </w:pPr>
    </w:p>
    <w:p w14:paraId="3762D961" w14:textId="77777777" w:rsidR="009F1A11" w:rsidRDefault="009F1A11" w:rsidP="00C4330E">
      <w:pPr>
        <w:pStyle w:val="NoSpacing"/>
        <w:spacing w:after="120"/>
        <w:contextualSpacing/>
        <w:rPr>
          <w:rStyle w:val="Strong"/>
          <w:rFonts w:eastAsiaTheme="majorEastAsia"/>
        </w:rPr>
      </w:pPr>
    </w:p>
    <w:p w14:paraId="035F4F3A" w14:textId="77777777" w:rsidR="009F1A11" w:rsidRDefault="009F1A11" w:rsidP="00C4330E">
      <w:pPr>
        <w:pStyle w:val="NoSpacing"/>
        <w:spacing w:after="120"/>
        <w:contextualSpacing/>
        <w:rPr>
          <w:rStyle w:val="Strong"/>
          <w:rFonts w:eastAsiaTheme="majorEastAsia"/>
        </w:rPr>
      </w:pPr>
    </w:p>
    <w:p w14:paraId="64F3333D" w14:textId="77777777" w:rsidR="009F1A11" w:rsidRDefault="009F1A11" w:rsidP="00C4330E">
      <w:pPr>
        <w:pStyle w:val="NoSpacing"/>
        <w:spacing w:after="120"/>
        <w:contextualSpacing/>
        <w:rPr>
          <w:rStyle w:val="Strong"/>
          <w:rFonts w:eastAsiaTheme="majorEastAsia"/>
        </w:rPr>
      </w:pPr>
    </w:p>
    <w:p w14:paraId="52CB2C1F" w14:textId="7F8FF18F" w:rsidR="00DC534C" w:rsidRDefault="008D0259" w:rsidP="00C4330E">
      <w:pPr>
        <w:pStyle w:val="NoSpacing"/>
        <w:spacing w:after="120"/>
        <w:contextualSpacing/>
        <w:rPr>
          <w:rStyle w:val="Strong"/>
          <w:rFonts w:eastAsiaTheme="majorEastAsia"/>
        </w:rPr>
      </w:pPr>
      <w:sdt>
        <w:sdtPr>
          <w:rPr>
            <w:rStyle w:val="SecurityClassification"/>
            <w:rFonts w:eastAsiaTheme="majorEastAsia"/>
          </w:rPr>
          <w:alias w:val="Security"/>
          <w:tag w:val="Security"/>
          <w:id w:val="795799179"/>
          <w:lock w:val="sdtLocked"/>
          <w:placeholder>
            <w:docPart w:val="0EFB37AB1AA942F1ADDF7AD33AA2B481"/>
          </w:placeholder>
          <w:dropDownList>
            <w:listItem w:displayText="Select Classification" w:value="Select Classification"/>
            <w:listItem w:displayText="UNOFFICIAL" w:value="UNOFFICIAL"/>
            <w:listItem w:displayText="OFFICIAL" w:value="OFFICIAL"/>
            <w:listItem w:displayText="OFFICIAL:SENSITIVE" w:value="OFFICIAL:SENSITIVE"/>
          </w:dropDownList>
        </w:sdtPr>
        <w:sdtEndPr>
          <w:rPr>
            <w:rStyle w:val="Strong"/>
            <w:rFonts w:asciiTheme="minorHAnsi" w:hAnsiTheme="minorHAnsi"/>
            <w:bCs/>
            <w:color w:val="auto"/>
            <w:sz w:val="22"/>
          </w:rPr>
        </w:sdtEndPr>
        <w:sdtContent>
          <w:r w:rsidR="00DC534C">
            <w:rPr>
              <w:rStyle w:val="SecurityClassification"/>
              <w:rFonts w:eastAsiaTheme="majorEastAsia"/>
            </w:rPr>
            <w:t>OFFICIAL</w:t>
          </w:r>
        </w:sdtContent>
      </w:sdt>
    </w:p>
    <w:p w14:paraId="576875A1" w14:textId="77777777" w:rsidR="00FC6AEA" w:rsidRPr="00A12782" w:rsidRDefault="00FC6AEA" w:rsidP="00A12782">
      <w:pPr>
        <w:pStyle w:val="TOCHeading"/>
      </w:pPr>
      <w:bookmarkStart w:id="0" w:name="_Toc132145119"/>
      <w:bookmarkStart w:id="1" w:name="_Toc132196867"/>
      <w:bookmarkStart w:id="2" w:name="_Toc133920896"/>
      <w:r w:rsidRPr="00A12782">
        <w:t>Conte</w:t>
      </w:r>
      <w:r w:rsidR="00E05222" w:rsidRPr="00A12782">
        <w:t>n</w:t>
      </w:r>
      <w:r w:rsidRPr="00A12782">
        <w:t>ts</w:t>
      </w:r>
      <w:bookmarkEnd w:id="0"/>
      <w:bookmarkEnd w:id="1"/>
      <w:bookmarkEnd w:id="2"/>
    </w:p>
    <w:bookmarkStart w:id="3" w:name="_Toc133920897"/>
    <w:p w14:paraId="2F29E86C" w14:textId="1899912B" w:rsidR="00A12782" w:rsidRDefault="006374C3">
      <w:pPr>
        <w:pStyle w:val="TOC1"/>
        <w:rPr>
          <w:rFonts w:eastAsiaTheme="minorEastAsia" w:cstheme="minorBidi"/>
          <w:noProof/>
          <w:kern w:val="2"/>
          <w:lang w:eastAsia="en-AU"/>
          <w14:ligatures w14:val="standardContextual"/>
        </w:rPr>
      </w:pPr>
      <w:r>
        <w:fldChar w:fldCharType="begin"/>
      </w:r>
      <w:r>
        <w:instrText xml:space="preserve"> TOC \o "1-2" \h \z \u </w:instrText>
      </w:r>
      <w:r>
        <w:fldChar w:fldCharType="separate"/>
      </w:r>
      <w:hyperlink w:anchor="_Toc145070754" w:history="1">
        <w:r w:rsidR="00A12782" w:rsidRPr="00FB716B">
          <w:rPr>
            <w:rStyle w:val="Hyperlink"/>
            <w:noProof/>
          </w:rPr>
          <w:t>Supporting people with disability</w:t>
        </w:r>
        <w:r w:rsidR="00A12782">
          <w:rPr>
            <w:noProof/>
            <w:webHidden/>
          </w:rPr>
          <w:tab/>
        </w:r>
        <w:r w:rsidR="00A12782">
          <w:rPr>
            <w:noProof/>
            <w:webHidden/>
          </w:rPr>
          <w:fldChar w:fldCharType="begin"/>
        </w:r>
        <w:r w:rsidR="00A12782">
          <w:rPr>
            <w:noProof/>
            <w:webHidden/>
          </w:rPr>
          <w:instrText xml:space="preserve"> PAGEREF _Toc145070754 \h </w:instrText>
        </w:r>
        <w:r w:rsidR="00A12782">
          <w:rPr>
            <w:noProof/>
            <w:webHidden/>
          </w:rPr>
        </w:r>
        <w:r w:rsidR="00A12782">
          <w:rPr>
            <w:noProof/>
            <w:webHidden/>
          </w:rPr>
          <w:fldChar w:fldCharType="separate"/>
        </w:r>
        <w:r w:rsidR="00686E8C">
          <w:rPr>
            <w:noProof/>
            <w:webHidden/>
          </w:rPr>
          <w:t>1</w:t>
        </w:r>
        <w:r w:rsidR="00A12782">
          <w:rPr>
            <w:noProof/>
            <w:webHidden/>
          </w:rPr>
          <w:fldChar w:fldCharType="end"/>
        </w:r>
      </w:hyperlink>
    </w:p>
    <w:p w14:paraId="75C633B3" w14:textId="582852BB" w:rsidR="00A12782" w:rsidRDefault="008D0259">
      <w:pPr>
        <w:pStyle w:val="TOC1"/>
        <w:rPr>
          <w:rFonts w:eastAsiaTheme="minorEastAsia" w:cstheme="minorBidi"/>
          <w:noProof/>
          <w:kern w:val="2"/>
          <w:lang w:eastAsia="en-AU"/>
          <w14:ligatures w14:val="standardContextual"/>
        </w:rPr>
      </w:pPr>
      <w:hyperlink w:anchor="_Toc145070755" w:history="1">
        <w:r w:rsidR="00A12782" w:rsidRPr="00FB716B">
          <w:rPr>
            <w:rStyle w:val="Hyperlink"/>
            <w:noProof/>
          </w:rPr>
          <w:t>Accessible enrolment</w:t>
        </w:r>
        <w:r w:rsidR="00A12782">
          <w:rPr>
            <w:noProof/>
            <w:webHidden/>
          </w:rPr>
          <w:tab/>
        </w:r>
        <w:r w:rsidR="00A12782">
          <w:rPr>
            <w:noProof/>
            <w:webHidden/>
          </w:rPr>
          <w:fldChar w:fldCharType="begin"/>
        </w:r>
        <w:r w:rsidR="00A12782">
          <w:rPr>
            <w:noProof/>
            <w:webHidden/>
          </w:rPr>
          <w:instrText xml:space="preserve"> PAGEREF _Toc145070755 \h </w:instrText>
        </w:r>
        <w:r w:rsidR="00A12782">
          <w:rPr>
            <w:noProof/>
            <w:webHidden/>
          </w:rPr>
        </w:r>
        <w:r w:rsidR="00A12782">
          <w:rPr>
            <w:noProof/>
            <w:webHidden/>
          </w:rPr>
          <w:fldChar w:fldCharType="separate"/>
        </w:r>
        <w:r w:rsidR="00686E8C">
          <w:rPr>
            <w:noProof/>
            <w:webHidden/>
          </w:rPr>
          <w:t>1</w:t>
        </w:r>
        <w:r w:rsidR="00A12782">
          <w:rPr>
            <w:noProof/>
            <w:webHidden/>
          </w:rPr>
          <w:fldChar w:fldCharType="end"/>
        </w:r>
      </w:hyperlink>
    </w:p>
    <w:p w14:paraId="4FBA4A45" w14:textId="38C22F64" w:rsidR="00A12782" w:rsidRDefault="008D0259" w:rsidP="00AB4F2E">
      <w:pPr>
        <w:pStyle w:val="TOC2"/>
        <w:rPr>
          <w:rFonts w:eastAsiaTheme="minorEastAsia" w:cstheme="minorBidi"/>
          <w:noProof/>
          <w:kern w:val="2"/>
          <w:lang w:eastAsia="en-AU"/>
          <w14:ligatures w14:val="standardContextual"/>
        </w:rPr>
      </w:pPr>
      <w:hyperlink w:anchor="_Toc145070756" w:history="1">
        <w:r w:rsidR="00A12782" w:rsidRPr="00FB716B">
          <w:rPr>
            <w:rStyle w:val="Hyperlink"/>
            <w:noProof/>
          </w:rPr>
          <w:t>How people can enrol to vote</w:t>
        </w:r>
        <w:r w:rsidR="00A12782">
          <w:rPr>
            <w:noProof/>
            <w:webHidden/>
          </w:rPr>
          <w:tab/>
        </w:r>
        <w:r w:rsidR="00A12782">
          <w:rPr>
            <w:noProof/>
            <w:webHidden/>
          </w:rPr>
          <w:fldChar w:fldCharType="begin"/>
        </w:r>
        <w:r w:rsidR="00A12782">
          <w:rPr>
            <w:noProof/>
            <w:webHidden/>
          </w:rPr>
          <w:instrText xml:space="preserve"> PAGEREF _Toc145070756 \h </w:instrText>
        </w:r>
        <w:r w:rsidR="00A12782">
          <w:rPr>
            <w:noProof/>
            <w:webHidden/>
          </w:rPr>
        </w:r>
        <w:r w:rsidR="00A12782">
          <w:rPr>
            <w:noProof/>
            <w:webHidden/>
          </w:rPr>
          <w:fldChar w:fldCharType="separate"/>
        </w:r>
        <w:r w:rsidR="00686E8C">
          <w:rPr>
            <w:noProof/>
            <w:webHidden/>
          </w:rPr>
          <w:t>1</w:t>
        </w:r>
        <w:r w:rsidR="00A12782">
          <w:rPr>
            <w:noProof/>
            <w:webHidden/>
          </w:rPr>
          <w:fldChar w:fldCharType="end"/>
        </w:r>
      </w:hyperlink>
    </w:p>
    <w:p w14:paraId="38C016CD" w14:textId="10F34CC4" w:rsidR="00A12782" w:rsidRDefault="008D0259" w:rsidP="00AB4F2E">
      <w:pPr>
        <w:pStyle w:val="TOC2"/>
        <w:rPr>
          <w:rFonts w:eastAsiaTheme="minorEastAsia" w:cstheme="minorBidi"/>
          <w:noProof/>
          <w:kern w:val="2"/>
          <w:lang w:eastAsia="en-AU"/>
          <w14:ligatures w14:val="standardContextual"/>
        </w:rPr>
      </w:pPr>
      <w:hyperlink w:anchor="_Toc145070757" w:history="1">
        <w:r w:rsidR="00A12782" w:rsidRPr="00FB716B">
          <w:rPr>
            <w:rStyle w:val="Hyperlink"/>
            <w:noProof/>
          </w:rPr>
          <w:t>AEC is making enrolment easier</w:t>
        </w:r>
        <w:r w:rsidR="00A12782">
          <w:rPr>
            <w:noProof/>
            <w:webHidden/>
          </w:rPr>
          <w:tab/>
        </w:r>
        <w:r w:rsidR="00A12782">
          <w:rPr>
            <w:noProof/>
            <w:webHidden/>
          </w:rPr>
          <w:fldChar w:fldCharType="begin"/>
        </w:r>
        <w:r w:rsidR="00A12782">
          <w:rPr>
            <w:noProof/>
            <w:webHidden/>
          </w:rPr>
          <w:instrText xml:space="preserve"> PAGEREF _Toc145070757 \h </w:instrText>
        </w:r>
        <w:r w:rsidR="00A12782">
          <w:rPr>
            <w:noProof/>
            <w:webHidden/>
          </w:rPr>
        </w:r>
        <w:r w:rsidR="00A12782">
          <w:rPr>
            <w:noProof/>
            <w:webHidden/>
          </w:rPr>
          <w:fldChar w:fldCharType="separate"/>
        </w:r>
        <w:r w:rsidR="00686E8C">
          <w:rPr>
            <w:noProof/>
            <w:webHidden/>
          </w:rPr>
          <w:t>1</w:t>
        </w:r>
        <w:r w:rsidR="00A12782">
          <w:rPr>
            <w:noProof/>
            <w:webHidden/>
          </w:rPr>
          <w:fldChar w:fldCharType="end"/>
        </w:r>
      </w:hyperlink>
    </w:p>
    <w:p w14:paraId="3C37993B" w14:textId="5BDC0842" w:rsidR="00A12782" w:rsidRDefault="008D0259">
      <w:pPr>
        <w:pStyle w:val="TOC1"/>
        <w:rPr>
          <w:rFonts w:eastAsiaTheme="minorEastAsia" w:cstheme="minorBidi"/>
          <w:noProof/>
          <w:kern w:val="2"/>
          <w:lang w:eastAsia="en-AU"/>
          <w14:ligatures w14:val="standardContextual"/>
        </w:rPr>
      </w:pPr>
      <w:hyperlink w:anchor="_Toc145070758" w:history="1">
        <w:r w:rsidR="00A12782" w:rsidRPr="00FB716B">
          <w:rPr>
            <w:rStyle w:val="Hyperlink"/>
            <w:noProof/>
          </w:rPr>
          <w:t>Information and education materials</w:t>
        </w:r>
        <w:r w:rsidR="00A12782">
          <w:rPr>
            <w:noProof/>
            <w:webHidden/>
          </w:rPr>
          <w:tab/>
        </w:r>
        <w:r w:rsidR="00A12782">
          <w:rPr>
            <w:noProof/>
            <w:webHidden/>
          </w:rPr>
          <w:fldChar w:fldCharType="begin"/>
        </w:r>
        <w:r w:rsidR="00A12782">
          <w:rPr>
            <w:noProof/>
            <w:webHidden/>
          </w:rPr>
          <w:instrText xml:space="preserve"> PAGEREF _Toc145070758 \h </w:instrText>
        </w:r>
        <w:r w:rsidR="00A12782">
          <w:rPr>
            <w:noProof/>
            <w:webHidden/>
          </w:rPr>
        </w:r>
        <w:r w:rsidR="00A12782">
          <w:rPr>
            <w:noProof/>
            <w:webHidden/>
          </w:rPr>
          <w:fldChar w:fldCharType="separate"/>
        </w:r>
        <w:r w:rsidR="00686E8C">
          <w:rPr>
            <w:noProof/>
            <w:webHidden/>
          </w:rPr>
          <w:t>2</w:t>
        </w:r>
        <w:r w:rsidR="00A12782">
          <w:rPr>
            <w:noProof/>
            <w:webHidden/>
          </w:rPr>
          <w:fldChar w:fldCharType="end"/>
        </w:r>
      </w:hyperlink>
    </w:p>
    <w:p w14:paraId="3BFE2F58" w14:textId="5F23B232" w:rsidR="00A12782" w:rsidRDefault="008D0259" w:rsidP="00AB4F2E">
      <w:pPr>
        <w:pStyle w:val="TOC2"/>
        <w:rPr>
          <w:rFonts w:eastAsiaTheme="minorEastAsia" w:cstheme="minorBidi"/>
          <w:noProof/>
          <w:kern w:val="2"/>
          <w:lang w:eastAsia="en-AU"/>
          <w14:ligatures w14:val="standardContextual"/>
        </w:rPr>
      </w:pPr>
      <w:hyperlink w:anchor="_Toc145070759" w:history="1">
        <w:r w:rsidR="00A12782" w:rsidRPr="00FB716B">
          <w:rPr>
            <w:rStyle w:val="Hyperlink"/>
            <w:noProof/>
          </w:rPr>
          <w:t>AEC website</w:t>
        </w:r>
        <w:r w:rsidR="00A12782">
          <w:rPr>
            <w:noProof/>
            <w:webHidden/>
          </w:rPr>
          <w:tab/>
        </w:r>
        <w:r w:rsidR="00A12782">
          <w:rPr>
            <w:noProof/>
            <w:webHidden/>
          </w:rPr>
          <w:fldChar w:fldCharType="begin"/>
        </w:r>
        <w:r w:rsidR="00A12782">
          <w:rPr>
            <w:noProof/>
            <w:webHidden/>
          </w:rPr>
          <w:instrText xml:space="preserve"> PAGEREF _Toc145070759 \h </w:instrText>
        </w:r>
        <w:r w:rsidR="00A12782">
          <w:rPr>
            <w:noProof/>
            <w:webHidden/>
          </w:rPr>
        </w:r>
        <w:r w:rsidR="00A12782">
          <w:rPr>
            <w:noProof/>
            <w:webHidden/>
          </w:rPr>
          <w:fldChar w:fldCharType="separate"/>
        </w:r>
        <w:r w:rsidR="00686E8C">
          <w:rPr>
            <w:noProof/>
            <w:webHidden/>
          </w:rPr>
          <w:t>2</w:t>
        </w:r>
        <w:r w:rsidR="00A12782">
          <w:rPr>
            <w:noProof/>
            <w:webHidden/>
          </w:rPr>
          <w:fldChar w:fldCharType="end"/>
        </w:r>
      </w:hyperlink>
    </w:p>
    <w:p w14:paraId="216B24AD" w14:textId="5453169E" w:rsidR="00A12782" w:rsidRDefault="008D0259" w:rsidP="00AB4F2E">
      <w:pPr>
        <w:pStyle w:val="TOC2"/>
        <w:rPr>
          <w:rFonts w:eastAsiaTheme="minorEastAsia" w:cstheme="minorBidi"/>
          <w:noProof/>
          <w:kern w:val="2"/>
          <w:lang w:eastAsia="en-AU"/>
          <w14:ligatures w14:val="standardContextual"/>
        </w:rPr>
      </w:pPr>
      <w:hyperlink w:anchor="_Toc145070760" w:history="1">
        <w:r w:rsidR="00A12782" w:rsidRPr="00FB716B">
          <w:rPr>
            <w:rStyle w:val="Hyperlink"/>
            <w:noProof/>
          </w:rPr>
          <w:t>Accessible formats - resources for the referendum</w:t>
        </w:r>
        <w:r w:rsidR="00A12782">
          <w:rPr>
            <w:noProof/>
            <w:webHidden/>
          </w:rPr>
          <w:tab/>
        </w:r>
        <w:r w:rsidR="00A12782">
          <w:rPr>
            <w:noProof/>
            <w:webHidden/>
          </w:rPr>
          <w:fldChar w:fldCharType="begin"/>
        </w:r>
        <w:r w:rsidR="00A12782">
          <w:rPr>
            <w:noProof/>
            <w:webHidden/>
          </w:rPr>
          <w:instrText xml:space="preserve"> PAGEREF _Toc145070760 \h </w:instrText>
        </w:r>
        <w:r w:rsidR="00A12782">
          <w:rPr>
            <w:noProof/>
            <w:webHidden/>
          </w:rPr>
        </w:r>
        <w:r w:rsidR="00A12782">
          <w:rPr>
            <w:noProof/>
            <w:webHidden/>
          </w:rPr>
          <w:fldChar w:fldCharType="separate"/>
        </w:r>
        <w:r w:rsidR="00686E8C">
          <w:rPr>
            <w:noProof/>
            <w:webHidden/>
          </w:rPr>
          <w:t>2</w:t>
        </w:r>
        <w:r w:rsidR="00A12782">
          <w:rPr>
            <w:noProof/>
            <w:webHidden/>
          </w:rPr>
          <w:fldChar w:fldCharType="end"/>
        </w:r>
      </w:hyperlink>
    </w:p>
    <w:p w14:paraId="266AD54B" w14:textId="5B213859" w:rsidR="00A12782" w:rsidRDefault="008D0259" w:rsidP="00AB4F2E">
      <w:pPr>
        <w:pStyle w:val="TOC2"/>
        <w:rPr>
          <w:rFonts w:eastAsiaTheme="minorEastAsia" w:cstheme="minorBidi"/>
          <w:noProof/>
          <w:kern w:val="2"/>
          <w:lang w:eastAsia="en-AU"/>
          <w14:ligatures w14:val="standardContextual"/>
        </w:rPr>
      </w:pPr>
      <w:hyperlink w:anchor="_Toc145070761" w:history="1">
        <w:r w:rsidR="00A12782" w:rsidRPr="00FB716B">
          <w:rPr>
            <w:rStyle w:val="Hyperlink"/>
            <w:noProof/>
          </w:rPr>
          <w:t>Referendum Booklet including the Yes/No Pamphlet and AEC Official Guide</w:t>
        </w:r>
        <w:r w:rsidR="00A12782">
          <w:rPr>
            <w:noProof/>
            <w:webHidden/>
          </w:rPr>
          <w:tab/>
        </w:r>
        <w:r w:rsidR="00A12782">
          <w:rPr>
            <w:noProof/>
            <w:webHidden/>
          </w:rPr>
          <w:fldChar w:fldCharType="begin"/>
        </w:r>
        <w:r w:rsidR="00A12782">
          <w:rPr>
            <w:noProof/>
            <w:webHidden/>
          </w:rPr>
          <w:instrText xml:space="preserve"> PAGEREF _Toc145070761 \h </w:instrText>
        </w:r>
        <w:r w:rsidR="00A12782">
          <w:rPr>
            <w:noProof/>
            <w:webHidden/>
          </w:rPr>
        </w:r>
        <w:r w:rsidR="00A12782">
          <w:rPr>
            <w:noProof/>
            <w:webHidden/>
          </w:rPr>
          <w:fldChar w:fldCharType="separate"/>
        </w:r>
        <w:r w:rsidR="00686E8C">
          <w:rPr>
            <w:noProof/>
            <w:webHidden/>
          </w:rPr>
          <w:t>2</w:t>
        </w:r>
        <w:r w:rsidR="00A12782">
          <w:rPr>
            <w:noProof/>
            <w:webHidden/>
          </w:rPr>
          <w:fldChar w:fldCharType="end"/>
        </w:r>
      </w:hyperlink>
    </w:p>
    <w:p w14:paraId="6B856CEB" w14:textId="31E49481" w:rsidR="00A12782" w:rsidRDefault="008D0259" w:rsidP="00AB4F2E">
      <w:pPr>
        <w:pStyle w:val="TOC2"/>
        <w:rPr>
          <w:rFonts w:eastAsiaTheme="minorEastAsia" w:cstheme="minorBidi"/>
          <w:noProof/>
          <w:kern w:val="2"/>
          <w:lang w:eastAsia="en-AU"/>
          <w14:ligatures w14:val="standardContextual"/>
        </w:rPr>
      </w:pPr>
      <w:hyperlink w:anchor="_Toc145070762" w:history="1">
        <w:r w:rsidR="00A12782" w:rsidRPr="00FB716B">
          <w:rPr>
            <w:rStyle w:val="Hyperlink"/>
            <w:noProof/>
          </w:rPr>
          <w:t>Advertising campaign</w:t>
        </w:r>
        <w:r w:rsidR="00A12782">
          <w:rPr>
            <w:noProof/>
            <w:webHidden/>
          </w:rPr>
          <w:tab/>
        </w:r>
        <w:r w:rsidR="00A12782">
          <w:rPr>
            <w:noProof/>
            <w:webHidden/>
          </w:rPr>
          <w:fldChar w:fldCharType="begin"/>
        </w:r>
        <w:r w:rsidR="00A12782">
          <w:rPr>
            <w:noProof/>
            <w:webHidden/>
          </w:rPr>
          <w:instrText xml:space="preserve"> PAGEREF _Toc145070762 \h </w:instrText>
        </w:r>
        <w:r w:rsidR="00A12782">
          <w:rPr>
            <w:noProof/>
            <w:webHidden/>
          </w:rPr>
        </w:r>
        <w:r w:rsidR="00A12782">
          <w:rPr>
            <w:noProof/>
            <w:webHidden/>
          </w:rPr>
          <w:fldChar w:fldCharType="separate"/>
        </w:r>
        <w:r w:rsidR="00686E8C">
          <w:rPr>
            <w:noProof/>
            <w:webHidden/>
          </w:rPr>
          <w:t>2</w:t>
        </w:r>
        <w:r w:rsidR="00A12782">
          <w:rPr>
            <w:noProof/>
            <w:webHidden/>
          </w:rPr>
          <w:fldChar w:fldCharType="end"/>
        </w:r>
      </w:hyperlink>
    </w:p>
    <w:p w14:paraId="78B068EE" w14:textId="12AE6000" w:rsidR="00A12782" w:rsidRDefault="008D0259">
      <w:pPr>
        <w:pStyle w:val="TOC1"/>
        <w:rPr>
          <w:rFonts w:eastAsiaTheme="minorEastAsia" w:cstheme="minorBidi"/>
          <w:noProof/>
          <w:kern w:val="2"/>
          <w:lang w:eastAsia="en-AU"/>
          <w14:ligatures w14:val="standardContextual"/>
        </w:rPr>
      </w:pPr>
      <w:hyperlink w:anchor="_Toc145070763" w:history="1">
        <w:r w:rsidR="00A12782" w:rsidRPr="00FB716B">
          <w:rPr>
            <w:rStyle w:val="Hyperlink"/>
            <w:noProof/>
          </w:rPr>
          <w:t>Accessibility of polling places</w:t>
        </w:r>
        <w:r w:rsidR="00A12782">
          <w:rPr>
            <w:noProof/>
            <w:webHidden/>
          </w:rPr>
          <w:tab/>
        </w:r>
        <w:r w:rsidR="00A12782">
          <w:rPr>
            <w:noProof/>
            <w:webHidden/>
          </w:rPr>
          <w:fldChar w:fldCharType="begin"/>
        </w:r>
        <w:r w:rsidR="00A12782">
          <w:rPr>
            <w:noProof/>
            <w:webHidden/>
          </w:rPr>
          <w:instrText xml:space="preserve"> PAGEREF _Toc145070763 \h </w:instrText>
        </w:r>
        <w:r w:rsidR="00A12782">
          <w:rPr>
            <w:noProof/>
            <w:webHidden/>
          </w:rPr>
        </w:r>
        <w:r w:rsidR="00A12782">
          <w:rPr>
            <w:noProof/>
            <w:webHidden/>
          </w:rPr>
          <w:fldChar w:fldCharType="separate"/>
        </w:r>
        <w:r w:rsidR="00686E8C">
          <w:rPr>
            <w:noProof/>
            <w:webHidden/>
          </w:rPr>
          <w:t>3</w:t>
        </w:r>
        <w:r w:rsidR="00A12782">
          <w:rPr>
            <w:noProof/>
            <w:webHidden/>
          </w:rPr>
          <w:fldChar w:fldCharType="end"/>
        </w:r>
      </w:hyperlink>
    </w:p>
    <w:p w14:paraId="22B67284" w14:textId="5CD795CC" w:rsidR="00A12782" w:rsidRDefault="008D0259" w:rsidP="00AB4F2E">
      <w:pPr>
        <w:pStyle w:val="TOC2"/>
        <w:rPr>
          <w:rFonts w:eastAsiaTheme="minorEastAsia" w:cstheme="minorBidi"/>
          <w:noProof/>
          <w:kern w:val="2"/>
          <w:lang w:eastAsia="en-AU"/>
          <w14:ligatures w14:val="standardContextual"/>
        </w:rPr>
      </w:pPr>
      <w:hyperlink w:anchor="_Toc145070764" w:history="1">
        <w:r w:rsidR="00A12782" w:rsidRPr="00FB716B">
          <w:rPr>
            <w:rStyle w:val="Hyperlink"/>
            <w:noProof/>
          </w:rPr>
          <w:t>Polling place accessibility ratings</w:t>
        </w:r>
        <w:r w:rsidR="00A12782">
          <w:rPr>
            <w:noProof/>
            <w:webHidden/>
          </w:rPr>
          <w:tab/>
        </w:r>
        <w:r w:rsidR="00A12782">
          <w:rPr>
            <w:noProof/>
            <w:webHidden/>
          </w:rPr>
          <w:fldChar w:fldCharType="begin"/>
        </w:r>
        <w:r w:rsidR="00A12782">
          <w:rPr>
            <w:noProof/>
            <w:webHidden/>
          </w:rPr>
          <w:instrText xml:space="preserve"> PAGEREF _Toc145070764 \h </w:instrText>
        </w:r>
        <w:r w:rsidR="00A12782">
          <w:rPr>
            <w:noProof/>
            <w:webHidden/>
          </w:rPr>
        </w:r>
        <w:r w:rsidR="00A12782">
          <w:rPr>
            <w:noProof/>
            <w:webHidden/>
          </w:rPr>
          <w:fldChar w:fldCharType="separate"/>
        </w:r>
        <w:r w:rsidR="00686E8C">
          <w:rPr>
            <w:noProof/>
            <w:webHidden/>
          </w:rPr>
          <w:t>3</w:t>
        </w:r>
        <w:r w:rsidR="00A12782">
          <w:rPr>
            <w:noProof/>
            <w:webHidden/>
          </w:rPr>
          <w:fldChar w:fldCharType="end"/>
        </w:r>
      </w:hyperlink>
    </w:p>
    <w:p w14:paraId="4C53F5C3" w14:textId="25BF10B5" w:rsidR="00A12782" w:rsidRDefault="008D0259" w:rsidP="00AB4F2E">
      <w:pPr>
        <w:pStyle w:val="TOC2"/>
        <w:rPr>
          <w:rFonts w:eastAsiaTheme="minorEastAsia" w:cstheme="minorBidi"/>
          <w:noProof/>
          <w:kern w:val="2"/>
          <w:lang w:eastAsia="en-AU"/>
          <w14:ligatures w14:val="standardContextual"/>
        </w:rPr>
      </w:pPr>
      <w:hyperlink w:anchor="_Toc145070765" w:history="1">
        <w:r w:rsidR="00A12782" w:rsidRPr="00FB716B">
          <w:rPr>
            <w:rStyle w:val="Hyperlink"/>
            <w:noProof/>
          </w:rPr>
          <w:t>Number of polling places with disability access at FE22</w:t>
        </w:r>
        <w:r w:rsidR="00A12782">
          <w:rPr>
            <w:noProof/>
            <w:webHidden/>
          </w:rPr>
          <w:tab/>
        </w:r>
        <w:r w:rsidR="00A12782">
          <w:rPr>
            <w:noProof/>
            <w:webHidden/>
          </w:rPr>
          <w:fldChar w:fldCharType="begin"/>
        </w:r>
        <w:r w:rsidR="00A12782">
          <w:rPr>
            <w:noProof/>
            <w:webHidden/>
          </w:rPr>
          <w:instrText xml:space="preserve"> PAGEREF _Toc145070765 \h </w:instrText>
        </w:r>
        <w:r w:rsidR="00A12782">
          <w:rPr>
            <w:noProof/>
            <w:webHidden/>
          </w:rPr>
        </w:r>
        <w:r w:rsidR="00A12782">
          <w:rPr>
            <w:noProof/>
            <w:webHidden/>
          </w:rPr>
          <w:fldChar w:fldCharType="separate"/>
        </w:r>
        <w:r w:rsidR="00686E8C">
          <w:rPr>
            <w:noProof/>
            <w:webHidden/>
          </w:rPr>
          <w:t>3</w:t>
        </w:r>
        <w:r w:rsidR="00A12782">
          <w:rPr>
            <w:noProof/>
            <w:webHidden/>
          </w:rPr>
          <w:fldChar w:fldCharType="end"/>
        </w:r>
      </w:hyperlink>
    </w:p>
    <w:p w14:paraId="4C082270" w14:textId="094A5FB4" w:rsidR="00A12782" w:rsidRDefault="008D0259">
      <w:pPr>
        <w:pStyle w:val="TOC1"/>
        <w:rPr>
          <w:rFonts w:eastAsiaTheme="minorEastAsia" w:cstheme="minorBidi"/>
          <w:noProof/>
          <w:kern w:val="2"/>
          <w:lang w:eastAsia="en-AU"/>
          <w14:ligatures w14:val="standardContextual"/>
        </w:rPr>
      </w:pPr>
      <w:hyperlink w:anchor="_Toc145070766" w:history="1">
        <w:r w:rsidR="00A12782" w:rsidRPr="00FB716B">
          <w:rPr>
            <w:rStyle w:val="Hyperlink"/>
            <w:noProof/>
          </w:rPr>
          <w:t>Accessible voting options</w:t>
        </w:r>
        <w:r w:rsidR="00A12782">
          <w:rPr>
            <w:noProof/>
            <w:webHidden/>
          </w:rPr>
          <w:tab/>
        </w:r>
        <w:r w:rsidR="00A12782">
          <w:rPr>
            <w:noProof/>
            <w:webHidden/>
          </w:rPr>
          <w:fldChar w:fldCharType="begin"/>
        </w:r>
        <w:r w:rsidR="00A12782">
          <w:rPr>
            <w:noProof/>
            <w:webHidden/>
          </w:rPr>
          <w:instrText xml:space="preserve"> PAGEREF _Toc145070766 \h </w:instrText>
        </w:r>
        <w:r w:rsidR="00A12782">
          <w:rPr>
            <w:noProof/>
            <w:webHidden/>
          </w:rPr>
        </w:r>
        <w:r w:rsidR="00A12782">
          <w:rPr>
            <w:noProof/>
            <w:webHidden/>
          </w:rPr>
          <w:fldChar w:fldCharType="separate"/>
        </w:r>
        <w:r w:rsidR="00686E8C">
          <w:rPr>
            <w:noProof/>
            <w:webHidden/>
          </w:rPr>
          <w:t>4</w:t>
        </w:r>
        <w:r w:rsidR="00A12782">
          <w:rPr>
            <w:noProof/>
            <w:webHidden/>
          </w:rPr>
          <w:fldChar w:fldCharType="end"/>
        </w:r>
      </w:hyperlink>
    </w:p>
    <w:p w14:paraId="6F1E1267" w14:textId="737B88BA" w:rsidR="00A12782" w:rsidRDefault="008D0259" w:rsidP="00AB4F2E">
      <w:pPr>
        <w:pStyle w:val="TOC2"/>
        <w:rPr>
          <w:rFonts w:eastAsiaTheme="minorEastAsia" w:cstheme="minorBidi"/>
          <w:noProof/>
          <w:kern w:val="2"/>
          <w:lang w:eastAsia="en-AU"/>
          <w14:ligatures w14:val="standardContextual"/>
        </w:rPr>
      </w:pPr>
      <w:hyperlink w:anchor="_Toc145070767" w:history="1">
        <w:r w:rsidR="00A12782" w:rsidRPr="00FB716B">
          <w:rPr>
            <w:rStyle w:val="Hyperlink"/>
            <w:noProof/>
          </w:rPr>
          <w:t>Assistance to vote at a polling place</w:t>
        </w:r>
        <w:r w:rsidR="00A12782">
          <w:rPr>
            <w:noProof/>
            <w:webHidden/>
          </w:rPr>
          <w:tab/>
        </w:r>
        <w:r w:rsidR="00A12782">
          <w:rPr>
            <w:noProof/>
            <w:webHidden/>
          </w:rPr>
          <w:fldChar w:fldCharType="begin"/>
        </w:r>
        <w:r w:rsidR="00A12782">
          <w:rPr>
            <w:noProof/>
            <w:webHidden/>
          </w:rPr>
          <w:instrText xml:space="preserve"> PAGEREF _Toc145070767 \h </w:instrText>
        </w:r>
        <w:r w:rsidR="00A12782">
          <w:rPr>
            <w:noProof/>
            <w:webHidden/>
          </w:rPr>
        </w:r>
        <w:r w:rsidR="00A12782">
          <w:rPr>
            <w:noProof/>
            <w:webHidden/>
          </w:rPr>
          <w:fldChar w:fldCharType="separate"/>
        </w:r>
        <w:r w:rsidR="00686E8C">
          <w:rPr>
            <w:noProof/>
            <w:webHidden/>
          </w:rPr>
          <w:t>4</w:t>
        </w:r>
        <w:r w:rsidR="00A12782">
          <w:rPr>
            <w:noProof/>
            <w:webHidden/>
          </w:rPr>
          <w:fldChar w:fldCharType="end"/>
        </w:r>
      </w:hyperlink>
    </w:p>
    <w:p w14:paraId="6FB4F2F3" w14:textId="610A8E1B" w:rsidR="00A12782" w:rsidRDefault="008D0259" w:rsidP="00AB4F2E">
      <w:pPr>
        <w:pStyle w:val="TOC2"/>
        <w:rPr>
          <w:rFonts w:eastAsiaTheme="minorEastAsia" w:cstheme="minorBidi"/>
          <w:noProof/>
          <w:kern w:val="2"/>
          <w:lang w:eastAsia="en-AU"/>
          <w14:ligatures w14:val="standardContextual"/>
        </w:rPr>
      </w:pPr>
      <w:hyperlink w:anchor="_Toc145070768" w:history="1">
        <w:r w:rsidR="00A12782" w:rsidRPr="00FB716B">
          <w:rPr>
            <w:rStyle w:val="Hyperlink"/>
            <w:noProof/>
          </w:rPr>
          <w:t>Early voting</w:t>
        </w:r>
        <w:r w:rsidR="00A12782">
          <w:rPr>
            <w:noProof/>
            <w:webHidden/>
          </w:rPr>
          <w:tab/>
        </w:r>
        <w:r w:rsidR="00A12782">
          <w:rPr>
            <w:noProof/>
            <w:webHidden/>
          </w:rPr>
          <w:fldChar w:fldCharType="begin"/>
        </w:r>
        <w:r w:rsidR="00A12782">
          <w:rPr>
            <w:noProof/>
            <w:webHidden/>
          </w:rPr>
          <w:instrText xml:space="preserve"> PAGEREF _Toc145070768 \h </w:instrText>
        </w:r>
        <w:r w:rsidR="00A12782">
          <w:rPr>
            <w:noProof/>
            <w:webHidden/>
          </w:rPr>
        </w:r>
        <w:r w:rsidR="00A12782">
          <w:rPr>
            <w:noProof/>
            <w:webHidden/>
          </w:rPr>
          <w:fldChar w:fldCharType="separate"/>
        </w:r>
        <w:r w:rsidR="00686E8C">
          <w:rPr>
            <w:noProof/>
            <w:webHidden/>
          </w:rPr>
          <w:t>4</w:t>
        </w:r>
        <w:r w:rsidR="00A12782">
          <w:rPr>
            <w:noProof/>
            <w:webHidden/>
          </w:rPr>
          <w:fldChar w:fldCharType="end"/>
        </w:r>
      </w:hyperlink>
    </w:p>
    <w:p w14:paraId="0BD94619" w14:textId="645193D7" w:rsidR="00A12782" w:rsidRDefault="008D0259" w:rsidP="00AB4F2E">
      <w:pPr>
        <w:pStyle w:val="TOC2"/>
        <w:rPr>
          <w:rFonts w:eastAsiaTheme="minorEastAsia" w:cstheme="minorBidi"/>
          <w:noProof/>
          <w:kern w:val="2"/>
          <w:lang w:eastAsia="en-AU"/>
          <w14:ligatures w14:val="standardContextual"/>
        </w:rPr>
      </w:pPr>
      <w:hyperlink w:anchor="_Toc145070769" w:history="1">
        <w:r w:rsidR="00A12782" w:rsidRPr="00FB716B">
          <w:rPr>
            <w:rStyle w:val="Hyperlink"/>
            <w:noProof/>
          </w:rPr>
          <w:t>Alternatives to voting in-person at a polling place</w:t>
        </w:r>
        <w:r w:rsidR="00A12782">
          <w:rPr>
            <w:noProof/>
            <w:webHidden/>
          </w:rPr>
          <w:tab/>
        </w:r>
        <w:r w:rsidR="00A12782">
          <w:rPr>
            <w:noProof/>
            <w:webHidden/>
          </w:rPr>
          <w:fldChar w:fldCharType="begin"/>
        </w:r>
        <w:r w:rsidR="00A12782">
          <w:rPr>
            <w:noProof/>
            <w:webHidden/>
          </w:rPr>
          <w:instrText xml:space="preserve"> PAGEREF _Toc145070769 \h </w:instrText>
        </w:r>
        <w:r w:rsidR="00A12782">
          <w:rPr>
            <w:noProof/>
            <w:webHidden/>
          </w:rPr>
        </w:r>
        <w:r w:rsidR="00A12782">
          <w:rPr>
            <w:noProof/>
            <w:webHidden/>
          </w:rPr>
          <w:fldChar w:fldCharType="separate"/>
        </w:r>
        <w:r w:rsidR="00686E8C">
          <w:rPr>
            <w:noProof/>
            <w:webHidden/>
          </w:rPr>
          <w:t>5</w:t>
        </w:r>
        <w:r w:rsidR="00A12782">
          <w:rPr>
            <w:noProof/>
            <w:webHidden/>
          </w:rPr>
          <w:fldChar w:fldCharType="end"/>
        </w:r>
      </w:hyperlink>
    </w:p>
    <w:p w14:paraId="2962DD43" w14:textId="58898C7A" w:rsidR="00A12782" w:rsidRDefault="008D0259">
      <w:pPr>
        <w:pStyle w:val="TOC1"/>
        <w:rPr>
          <w:rFonts w:eastAsiaTheme="minorEastAsia" w:cstheme="minorBidi"/>
          <w:noProof/>
          <w:kern w:val="2"/>
          <w:lang w:eastAsia="en-AU"/>
          <w14:ligatures w14:val="standardContextual"/>
        </w:rPr>
      </w:pPr>
      <w:hyperlink w:anchor="_Toc145070770" w:history="1">
        <w:r w:rsidR="00A12782" w:rsidRPr="00FB716B">
          <w:rPr>
            <w:rStyle w:val="Hyperlink"/>
            <w:noProof/>
          </w:rPr>
          <w:t>Disability Advisory Committee</w:t>
        </w:r>
        <w:r w:rsidR="00A12782">
          <w:rPr>
            <w:noProof/>
            <w:webHidden/>
          </w:rPr>
          <w:tab/>
        </w:r>
        <w:r w:rsidR="00A12782">
          <w:rPr>
            <w:noProof/>
            <w:webHidden/>
          </w:rPr>
          <w:fldChar w:fldCharType="begin"/>
        </w:r>
        <w:r w:rsidR="00A12782">
          <w:rPr>
            <w:noProof/>
            <w:webHidden/>
          </w:rPr>
          <w:instrText xml:space="preserve"> PAGEREF _Toc145070770 \h </w:instrText>
        </w:r>
        <w:r w:rsidR="00A12782">
          <w:rPr>
            <w:noProof/>
            <w:webHidden/>
          </w:rPr>
        </w:r>
        <w:r w:rsidR="00A12782">
          <w:rPr>
            <w:noProof/>
            <w:webHidden/>
          </w:rPr>
          <w:fldChar w:fldCharType="separate"/>
        </w:r>
        <w:r w:rsidR="00686E8C">
          <w:rPr>
            <w:noProof/>
            <w:webHidden/>
          </w:rPr>
          <w:t>6</w:t>
        </w:r>
        <w:r w:rsidR="00A12782">
          <w:rPr>
            <w:noProof/>
            <w:webHidden/>
          </w:rPr>
          <w:fldChar w:fldCharType="end"/>
        </w:r>
      </w:hyperlink>
    </w:p>
    <w:p w14:paraId="50CF2550" w14:textId="1B97DC3D" w:rsidR="00A12782" w:rsidRDefault="008D0259">
      <w:pPr>
        <w:pStyle w:val="TOC1"/>
        <w:rPr>
          <w:rFonts w:eastAsiaTheme="minorEastAsia" w:cstheme="minorBidi"/>
          <w:noProof/>
          <w:kern w:val="2"/>
          <w:lang w:eastAsia="en-AU"/>
          <w14:ligatures w14:val="standardContextual"/>
        </w:rPr>
      </w:pPr>
      <w:hyperlink w:anchor="_Toc145070771" w:history="1">
        <w:r w:rsidR="00A12782" w:rsidRPr="00FB716B">
          <w:rPr>
            <w:rStyle w:val="Hyperlink"/>
            <w:noProof/>
          </w:rPr>
          <w:t>Working for the AEC</w:t>
        </w:r>
        <w:r w:rsidR="00A12782">
          <w:rPr>
            <w:noProof/>
            <w:webHidden/>
          </w:rPr>
          <w:tab/>
        </w:r>
        <w:r w:rsidR="00A12782">
          <w:rPr>
            <w:noProof/>
            <w:webHidden/>
          </w:rPr>
          <w:fldChar w:fldCharType="begin"/>
        </w:r>
        <w:r w:rsidR="00A12782">
          <w:rPr>
            <w:noProof/>
            <w:webHidden/>
          </w:rPr>
          <w:instrText xml:space="preserve"> PAGEREF _Toc145070771 \h </w:instrText>
        </w:r>
        <w:r w:rsidR="00A12782">
          <w:rPr>
            <w:noProof/>
            <w:webHidden/>
          </w:rPr>
        </w:r>
        <w:r w:rsidR="00A12782">
          <w:rPr>
            <w:noProof/>
            <w:webHidden/>
          </w:rPr>
          <w:fldChar w:fldCharType="separate"/>
        </w:r>
        <w:r w:rsidR="00686E8C">
          <w:rPr>
            <w:noProof/>
            <w:webHidden/>
          </w:rPr>
          <w:t>7</w:t>
        </w:r>
        <w:r w:rsidR="00A12782">
          <w:rPr>
            <w:noProof/>
            <w:webHidden/>
          </w:rPr>
          <w:fldChar w:fldCharType="end"/>
        </w:r>
      </w:hyperlink>
    </w:p>
    <w:p w14:paraId="35D73CF7" w14:textId="1C698D18" w:rsidR="00A12782" w:rsidRDefault="008D0259" w:rsidP="00AB4F2E">
      <w:pPr>
        <w:pStyle w:val="TOC2"/>
        <w:rPr>
          <w:rFonts w:eastAsiaTheme="minorEastAsia" w:cstheme="minorBidi"/>
          <w:noProof/>
          <w:kern w:val="2"/>
          <w:lang w:eastAsia="en-AU"/>
          <w14:ligatures w14:val="standardContextual"/>
        </w:rPr>
      </w:pPr>
      <w:hyperlink w:anchor="_Toc145070772" w:history="1">
        <w:r w:rsidR="00A12782" w:rsidRPr="00FB716B">
          <w:rPr>
            <w:rStyle w:val="Hyperlink"/>
            <w:noProof/>
          </w:rPr>
          <w:t>Disability inclusion strategy</w:t>
        </w:r>
        <w:r w:rsidR="00A12782">
          <w:rPr>
            <w:noProof/>
            <w:webHidden/>
          </w:rPr>
          <w:tab/>
        </w:r>
        <w:r w:rsidR="00A12782">
          <w:rPr>
            <w:noProof/>
            <w:webHidden/>
          </w:rPr>
          <w:fldChar w:fldCharType="begin"/>
        </w:r>
        <w:r w:rsidR="00A12782">
          <w:rPr>
            <w:noProof/>
            <w:webHidden/>
          </w:rPr>
          <w:instrText xml:space="preserve"> PAGEREF _Toc145070772 \h </w:instrText>
        </w:r>
        <w:r w:rsidR="00A12782">
          <w:rPr>
            <w:noProof/>
            <w:webHidden/>
          </w:rPr>
        </w:r>
        <w:r w:rsidR="00A12782">
          <w:rPr>
            <w:noProof/>
            <w:webHidden/>
          </w:rPr>
          <w:fldChar w:fldCharType="separate"/>
        </w:r>
        <w:r w:rsidR="00686E8C">
          <w:rPr>
            <w:noProof/>
            <w:webHidden/>
          </w:rPr>
          <w:t>7</w:t>
        </w:r>
        <w:r w:rsidR="00A12782">
          <w:rPr>
            <w:noProof/>
            <w:webHidden/>
          </w:rPr>
          <w:fldChar w:fldCharType="end"/>
        </w:r>
      </w:hyperlink>
    </w:p>
    <w:p w14:paraId="1D4A8D79" w14:textId="4E2EB392" w:rsidR="00A12782" w:rsidRDefault="008D0259" w:rsidP="00AB4F2E">
      <w:pPr>
        <w:pStyle w:val="TOC2"/>
        <w:rPr>
          <w:rFonts w:eastAsiaTheme="minorEastAsia" w:cstheme="minorBidi"/>
          <w:noProof/>
          <w:kern w:val="2"/>
          <w:lang w:eastAsia="en-AU"/>
          <w14:ligatures w14:val="standardContextual"/>
        </w:rPr>
      </w:pPr>
      <w:hyperlink w:anchor="_Toc145070773" w:history="1">
        <w:r w:rsidR="00A12782" w:rsidRPr="00FB716B">
          <w:rPr>
            <w:rStyle w:val="Hyperlink"/>
            <w:noProof/>
          </w:rPr>
          <w:t>Disability contact officer</w:t>
        </w:r>
        <w:r w:rsidR="00A12782">
          <w:rPr>
            <w:noProof/>
            <w:webHidden/>
          </w:rPr>
          <w:tab/>
        </w:r>
        <w:r w:rsidR="00A12782">
          <w:rPr>
            <w:noProof/>
            <w:webHidden/>
          </w:rPr>
          <w:fldChar w:fldCharType="begin"/>
        </w:r>
        <w:r w:rsidR="00A12782">
          <w:rPr>
            <w:noProof/>
            <w:webHidden/>
          </w:rPr>
          <w:instrText xml:space="preserve"> PAGEREF _Toc145070773 \h </w:instrText>
        </w:r>
        <w:r w:rsidR="00A12782">
          <w:rPr>
            <w:noProof/>
            <w:webHidden/>
          </w:rPr>
        </w:r>
        <w:r w:rsidR="00A12782">
          <w:rPr>
            <w:noProof/>
            <w:webHidden/>
          </w:rPr>
          <w:fldChar w:fldCharType="separate"/>
        </w:r>
        <w:r w:rsidR="00686E8C">
          <w:rPr>
            <w:noProof/>
            <w:webHidden/>
          </w:rPr>
          <w:t>7</w:t>
        </w:r>
        <w:r w:rsidR="00A12782">
          <w:rPr>
            <w:noProof/>
            <w:webHidden/>
          </w:rPr>
          <w:fldChar w:fldCharType="end"/>
        </w:r>
      </w:hyperlink>
    </w:p>
    <w:p w14:paraId="50222835" w14:textId="0A788C8C" w:rsidR="00A12782" w:rsidRDefault="008D0259" w:rsidP="00AB4F2E">
      <w:pPr>
        <w:pStyle w:val="TOC2"/>
        <w:rPr>
          <w:rFonts w:eastAsiaTheme="minorEastAsia" w:cstheme="minorBidi"/>
          <w:noProof/>
          <w:kern w:val="2"/>
          <w:lang w:eastAsia="en-AU"/>
          <w14:ligatures w14:val="standardContextual"/>
        </w:rPr>
      </w:pPr>
      <w:hyperlink w:anchor="_Toc145070774" w:history="1">
        <w:r w:rsidR="00A12782" w:rsidRPr="00FB716B">
          <w:rPr>
            <w:rStyle w:val="Hyperlink"/>
            <w:noProof/>
          </w:rPr>
          <w:t>Diversity and inclusion network</w:t>
        </w:r>
        <w:r w:rsidR="00A12782">
          <w:rPr>
            <w:noProof/>
            <w:webHidden/>
          </w:rPr>
          <w:tab/>
        </w:r>
        <w:r w:rsidR="00A12782">
          <w:rPr>
            <w:noProof/>
            <w:webHidden/>
          </w:rPr>
          <w:fldChar w:fldCharType="begin"/>
        </w:r>
        <w:r w:rsidR="00A12782">
          <w:rPr>
            <w:noProof/>
            <w:webHidden/>
          </w:rPr>
          <w:instrText xml:space="preserve"> PAGEREF _Toc145070774 \h </w:instrText>
        </w:r>
        <w:r w:rsidR="00A12782">
          <w:rPr>
            <w:noProof/>
            <w:webHidden/>
          </w:rPr>
        </w:r>
        <w:r w:rsidR="00A12782">
          <w:rPr>
            <w:noProof/>
            <w:webHidden/>
          </w:rPr>
          <w:fldChar w:fldCharType="separate"/>
        </w:r>
        <w:r w:rsidR="00686E8C">
          <w:rPr>
            <w:noProof/>
            <w:webHidden/>
          </w:rPr>
          <w:t>7</w:t>
        </w:r>
        <w:r w:rsidR="00A12782">
          <w:rPr>
            <w:noProof/>
            <w:webHidden/>
          </w:rPr>
          <w:fldChar w:fldCharType="end"/>
        </w:r>
      </w:hyperlink>
    </w:p>
    <w:p w14:paraId="496D5D82" w14:textId="2517354B" w:rsidR="00A12782" w:rsidRDefault="008D0259" w:rsidP="00AB4F2E">
      <w:pPr>
        <w:pStyle w:val="TOC2"/>
        <w:rPr>
          <w:rFonts w:eastAsiaTheme="minorEastAsia" w:cstheme="minorBidi"/>
          <w:noProof/>
          <w:kern w:val="2"/>
          <w:lang w:eastAsia="en-AU"/>
          <w14:ligatures w14:val="standardContextual"/>
        </w:rPr>
      </w:pPr>
      <w:hyperlink w:anchor="_Toc145070775" w:history="1">
        <w:r w:rsidR="00A12782" w:rsidRPr="00FB716B">
          <w:rPr>
            <w:rStyle w:val="Hyperlink"/>
            <w:noProof/>
          </w:rPr>
          <w:t>Temporary election and referendum workforce</w:t>
        </w:r>
        <w:r w:rsidR="00A12782">
          <w:rPr>
            <w:noProof/>
            <w:webHidden/>
          </w:rPr>
          <w:tab/>
        </w:r>
        <w:r w:rsidR="00A12782">
          <w:rPr>
            <w:noProof/>
            <w:webHidden/>
          </w:rPr>
          <w:fldChar w:fldCharType="begin"/>
        </w:r>
        <w:r w:rsidR="00A12782">
          <w:rPr>
            <w:noProof/>
            <w:webHidden/>
          </w:rPr>
          <w:instrText xml:space="preserve"> PAGEREF _Toc145070775 \h </w:instrText>
        </w:r>
        <w:r w:rsidR="00A12782">
          <w:rPr>
            <w:noProof/>
            <w:webHidden/>
          </w:rPr>
        </w:r>
        <w:r w:rsidR="00A12782">
          <w:rPr>
            <w:noProof/>
            <w:webHidden/>
          </w:rPr>
          <w:fldChar w:fldCharType="separate"/>
        </w:r>
        <w:r w:rsidR="00686E8C">
          <w:rPr>
            <w:noProof/>
            <w:webHidden/>
          </w:rPr>
          <w:t>7</w:t>
        </w:r>
        <w:r w:rsidR="00A12782">
          <w:rPr>
            <w:noProof/>
            <w:webHidden/>
          </w:rPr>
          <w:fldChar w:fldCharType="end"/>
        </w:r>
      </w:hyperlink>
    </w:p>
    <w:p w14:paraId="03A91F6B" w14:textId="4D2A9400" w:rsidR="00A12782" w:rsidRDefault="008D0259" w:rsidP="00AB4F2E">
      <w:pPr>
        <w:pStyle w:val="TOC2"/>
        <w:rPr>
          <w:rFonts w:eastAsiaTheme="minorEastAsia" w:cstheme="minorBidi"/>
          <w:noProof/>
          <w:kern w:val="2"/>
          <w:lang w:eastAsia="en-AU"/>
          <w14:ligatures w14:val="standardContextual"/>
        </w:rPr>
      </w:pPr>
      <w:hyperlink w:anchor="_Toc145070776" w:history="1">
        <w:r w:rsidR="00A12782" w:rsidRPr="00FB716B">
          <w:rPr>
            <w:rStyle w:val="Hyperlink"/>
            <w:noProof/>
          </w:rPr>
          <w:t>RecruitAbility</w:t>
        </w:r>
        <w:r w:rsidR="00A12782">
          <w:rPr>
            <w:noProof/>
            <w:webHidden/>
          </w:rPr>
          <w:tab/>
        </w:r>
        <w:r w:rsidR="00A12782">
          <w:rPr>
            <w:noProof/>
            <w:webHidden/>
          </w:rPr>
          <w:fldChar w:fldCharType="begin"/>
        </w:r>
        <w:r w:rsidR="00A12782">
          <w:rPr>
            <w:noProof/>
            <w:webHidden/>
          </w:rPr>
          <w:instrText xml:space="preserve"> PAGEREF _Toc145070776 \h </w:instrText>
        </w:r>
        <w:r w:rsidR="00A12782">
          <w:rPr>
            <w:noProof/>
            <w:webHidden/>
          </w:rPr>
        </w:r>
        <w:r w:rsidR="00A12782">
          <w:rPr>
            <w:noProof/>
            <w:webHidden/>
          </w:rPr>
          <w:fldChar w:fldCharType="separate"/>
        </w:r>
        <w:r w:rsidR="00686E8C">
          <w:rPr>
            <w:noProof/>
            <w:webHidden/>
          </w:rPr>
          <w:t>7</w:t>
        </w:r>
        <w:r w:rsidR="00A12782">
          <w:rPr>
            <w:noProof/>
            <w:webHidden/>
          </w:rPr>
          <w:fldChar w:fldCharType="end"/>
        </w:r>
      </w:hyperlink>
    </w:p>
    <w:p w14:paraId="0A270186" w14:textId="4767224C" w:rsidR="00A12782" w:rsidRDefault="008D0259">
      <w:pPr>
        <w:pStyle w:val="TOC1"/>
        <w:rPr>
          <w:rFonts w:eastAsiaTheme="minorEastAsia" w:cstheme="minorBidi"/>
          <w:noProof/>
          <w:kern w:val="2"/>
          <w:lang w:eastAsia="en-AU"/>
          <w14:ligatures w14:val="standardContextual"/>
        </w:rPr>
      </w:pPr>
      <w:hyperlink w:anchor="_Toc145070777" w:history="1">
        <w:r w:rsidR="00A12782" w:rsidRPr="00FB716B">
          <w:rPr>
            <w:rStyle w:val="Hyperlink"/>
            <w:noProof/>
          </w:rPr>
          <w:t>Contacting the AEC</w:t>
        </w:r>
        <w:r w:rsidR="00A12782">
          <w:rPr>
            <w:noProof/>
            <w:webHidden/>
          </w:rPr>
          <w:tab/>
        </w:r>
        <w:r w:rsidR="00A12782">
          <w:rPr>
            <w:noProof/>
            <w:webHidden/>
          </w:rPr>
          <w:fldChar w:fldCharType="begin"/>
        </w:r>
        <w:r w:rsidR="00A12782">
          <w:rPr>
            <w:noProof/>
            <w:webHidden/>
          </w:rPr>
          <w:instrText xml:space="preserve"> PAGEREF _Toc145070777 \h </w:instrText>
        </w:r>
        <w:r w:rsidR="00A12782">
          <w:rPr>
            <w:noProof/>
            <w:webHidden/>
          </w:rPr>
        </w:r>
        <w:r w:rsidR="00A12782">
          <w:rPr>
            <w:noProof/>
            <w:webHidden/>
          </w:rPr>
          <w:fldChar w:fldCharType="separate"/>
        </w:r>
        <w:r w:rsidR="00686E8C">
          <w:rPr>
            <w:noProof/>
            <w:webHidden/>
          </w:rPr>
          <w:t>8</w:t>
        </w:r>
        <w:r w:rsidR="00A12782">
          <w:rPr>
            <w:noProof/>
            <w:webHidden/>
          </w:rPr>
          <w:fldChar w:fldCharType="end"/>
        </w:r>
      </w:hyperlink>
    </w:p>
    <w:p w14:paraId="18DE8308" w14:textId="15722742" w:rsidR="00B70F29" w:rsidRPr="00B70F29" w:rsidRDefault="006374C3" w:rsidP="00A12782">
      <w:pPr>
        <w:pStyle w:val="Heading1"/>
      </w:pPr>
      <w:r>
        <w:rPr>
          <w:rFonts w:asciiTheme="minorHAnsi" w:eastAsia="Times New Roman" w:hAnsiTheme="minorHAnsi"/>
          <w:color w:val="auto"/>
          <w:sz w:val="22"/>
          <w:szCs w:val="22"/>
        </w:rPr>
        <w:lastRenderedPageBreak/>
        <w:fldChar w:fldCharType="end"/>
      </w:r>
      <w:bookmarkStart w:id="4" w:name="_Toc145070754"/>
      <w:r w:rsidR="00B70F29" w:rsidRPr="00A12782">
        <w:t>Supporting</w:t>
      </w:r>
      <w:r w:rsidR="00B70F29" w:rsidRPr="00B70F29">
        <w:t xml:space="preserve"> people with disability</w:t>
      </w:r>
      <w:bookmarkEnd w:id="3"/>
      <w:bookmarkEnd w:id="4"/>
      <w:r w:rsidR="00B70F29" w:rsidRPr="00B70F29">
        <w:t> </w:t>
      </w:r>
    </w:p>
    <w:p w14:paraId="0194EBAD" w14:textId="29B6F77A" w:rsidR="00A12782" w:rsidRDefault="00B70F29" w:rsidP="00A12782">
      <w:r w:rsidRPr="00E242F0">
        <w:t>More than 4.4 million people in Australia have disability.</w:t>
      </w:r>
      <w:r w:rsidR="0060274F">
        <w:t xml:space="preserve"> </w:t>
      </w:r>
      <w:r w:rsidR="002D4072">
        <w:t>The A</w:t>
      </w:r>
      <w:r w:rsidR="000857BD">
        <w:t xml:space="preserve">ustralian </w:t>
      </w:r>
      <w:r w:rsidR="002D4072">
        <w:t>E</w:t>
      </w:r>
      <w:r w:rsidR="000857BD">
        <w:t xml:space="preserve">lectoral </w:t>
      </w:r>
      <w:r w:rsidR="002D4072">
        <w:t>C</w:t>
      </w:r>
      <w:r w:rsidR="000857BD">
        <w:t>ommission</w:t>
      </w:r>
      <w:r w:rsidR="002D4072">
        <w:t xml:space="preserve"> aims to ensure people with disability are not disadvantaged </w:t>
      </w:r>
      <w:r w:rsidR="000857BD">
        <w:t>when</w:t>
      </w:r>
      <w:r w:rsidR="002D4072">
        <w:t xml:space="preserve"> participating in the electoral system</w:t>
      </w:r>
      <w:r w:rsidR="000857BD">
        <w:t>, and that they have full access to the voting process</w:t>
      </w:r>
      <w:r w:rsidR="002D4072">
        <w:t>.  We achieve this through a range of initiatives, including our accessible communication, enrolment and voting options, and accessibility of polling places.</w:t>
      </w:r>
      <w:r w:rsidR="000857BD">
        <w:t xml:space="preserve"> </w:t>
      </w:r>
    </w:p>
    <w:p w14:paraId="0B6FB67D" w14:textId="77777777" w:rsidR="002C0352" w:rsidRPr="0075778C" w:rsidRDefault="002C0352" w:rsidP="00C4330E">
      <w:pPr>
        <w:pStyle w:val="Heading1"/>
        <w:contextualSpacing/>
      </w:pPr>
      <w:bookmarkStart w:id="5" w:name="_Toc133920898"/>
      <w:bookmarkStart w:id="6" w:name="_Toc145070755"/>
      <w:r w:rsidRPr="0075778C">
        <w:t>Accessible enrolment</w:t>
      </w:r>
      <w:bookmarkEnd w:id="5"/>
      <w:bookmarkEnd w:id="6"/>
      <w:r w:rsidR="002600D1" w:rsidRPr="0075778C">
        <w:t xml:space="preserve"> </w:t>
      </w:r>
    </w:p>
    <w:p w14:paraId="57B8A217" w14:textId="2BCCD244" w:rsidR="00664486" w:rsidRPr="0089260E" w:rsidRDefault="00DC1D8C" w:rsidP="0089260E">
      <w:pPr>
        <w:pStyle w:val="Heading2"/>
      </w:pPr>
      <w:bookmarkStart w:id="7" w:name="_Toc145070756"/>
      <w:r w:rsidRPr="0089260E">
        <w:t>How people can enrol to vote</w:t>
      </w:r>
      <w:bookmarkEnd w:id="7"/>
    </w:p>
    <w:p w14:paraId="612F2D89" w14:textId="77777777" w:rsidR="00E75470" w:rsidRDefault="00E90284" w:rsidP="00C4330E">
      <w:pPr>
        <w:spacing w:after="120"/>
        <w:contextualSpacing/>
      </w:pPr>
      <w:r>
        <w:t xml:space="preserve">Voters with disability </w:t>
      </w:r>
      <w:r w:rsidR="00664486">
        <w:t xml:space="preserve">can </w:t>
      </w:r>
      <w:r w:rsidR="007961A5">
        <w:t xml:space="preserve">enrol </w:t>
      </w:r>
      <w:r w:rsidR="00AA3382">
        <w:t>to vote</w:t>
      </w:r>
      <w:r w:rsidR="00E75470">
        <w:t xml:space="preserve"> by:</w:t>
      </w:r>
    </w:p>
    <w:p w14:paraId="69F2D129" w14:textId="77777777" w:rsidR="00E75470" w:rsidRDefault="00E90284" w:rsidP="000F1B5F">
      <w:pPr>
        <w:pStyle w:val="Bulletpoints2"/>
      </w:pPr>
      <w:r>
        <w:t>enrolling online</w:t>
      </w:r>
      <w:r w:rsidR="008C3B75">
        <w:t xml:space="preserve"> through the AEC’s </w:t>
      </w:r>
      <w:hyperlink r:id="rId12" w:history="1">
        <w:r w:rsidR="00EE62BE" w:rsidRPr="00E242F0">
          <w:rPr>
            <w:rStyle w:val="Hyperlink"/>
          </w:rPr>
          <w:t>o</w:t>
        </w:r>
        <w:r w:rsidR="008C3B75" w:rsidRPr="00E242F0">
          <w:rPr>
            <w:rStyle w:val="Hyperlink"/>
          </w:rPr>
          <w:t xml:space="preserve">nline </w:t>
        </w:r>
        <w:r w:rsidR="00EE62BE" w:rsidRPr="00E242F0">
          <w:rPr>
            <w:rStyle w:val="Hyperlink"/>
          </w:rPr>
          <w:t>e</w:t>
        </w:r>
        <w:r w:rsidR="008C3B75" w:rsidRPr="00E242F0">
          <w:rPr>
            <w:rStyle w:val="Hyperlink"/>
          </w:rPr>
          <w:t xml:space="preserve">nrolment </w:t>
        </w:r>
        <w:r w:rsidR="00EE62BE" w:rsidRPr="00E242F0">
          <w:rPr>
            <w:rStyle w:val="Hyperlink"/>
          </w:rPr>
          <w:t>s</w:t>
        </w:r>
        <w:r w:rsidR="008C3B75" w:rsidRPr="00E242F0">
          <w:rPr>
            <w:rStyle w:val="Hyperlink"/>
          </w:rPr>
          <w:t>ervice</w:t>
        </w:r>
      </w:hyperlink>
    </w:p>
    <w:p w14:paraId="234EFD6B" w14:textId="77777777" w:rsidR="00E75470" w:rsidRDefault="00E90284" w:rsidP="000F1B5F">
      <w:pPr>
        <w:pStyle w:val="Bulletpoints2"/>
      </w:pPr>
      <w:r>
        <w:t xml:space="preserve">completing a </w:t>
      </w:r>
      <w:hyperlink r:id="rId13" w:history="1">
        <w:r w:rsidRPr="00E242F0">
          <w:rPr>
            <w:rStyle w:val="Hyperlink"/>
          </w:rPr>
          <w:t>PDF form</w:t>
        </w:r>
      </w:hyperlink>
      <w:r>
        <w:t xml:space="preserve"> </w:t>
      </w:r>
      <w:r w:rsidR="00F15554">
        <w:t xml:space="preserve">available for download from </w:t>
      </w:r>
      <w:r w:rsidR="004767D0">
        <w:t>the AEC website</w:t>
      </w:r>
    </w:p>
    <w:p w14:paraId="285CBE73" w14:textId="77777777" w:rsidR="002C0352" w:rsidRDefault="359F0C6F" w:rsidP="000F1B5F">
      <w:pPr>
        <w:pStyle w:val="Bulletpoints2"/>
      </w:pPr>
      <w:r>
        <w:t xml:space="preserve">enrolling on a </w:t>
      </w:r>
      <w:hyperlink r:id="rId14">
        <w:r w:rsidRPr="51E32E0F">
          <w:rPr>
            <w:rStyle w:val="Hyperlink"/>
          </w:rPr>
          <w:t>paper form</w:t>
        </w:r>
      </w:hyperlink>
      <w:r w:rsidR="32310C3C">
        <w:t xml:space="preserve"> (</w:t>
      </w:r>
      <w:r w:rsidR="5C4660FB">
        <w:t xml:space="preserve">available from </w:t>
      </w:r>
      <w:r w:rsidR="44993BDB">
        <w:t>the AEC</w:t>
      </w:r>
      <w:r>
        <w:t xml:space="preserve"> website, any AEC office, or by </w:t>
      </w:r>
      <w:r w:rsidR="32310C3C">
        <w:t>calling</w:t>
      </w:r>
      <w:r w:rsidR="7DBA10C4">
        <w:t xml:space="preserve"> 13 23 26</w:t>
      </w:r>
      <w:r w:rsidR="39F52230">
        <w:t>)</w:t>
      </w:r>
      <w:r>
        <w:t>.</w:t>
      </w:r>
    </w:p>
    <w:p w14:paraId="5F8DEA7E" w14:textId="3329A35B" w:rsidR="51E32E0F" w:rsidRPr="00C4330E" w:rsidRDefault="00DC1D8C" w:rsidP="00C4330E">
      <w:pPr>
        <w:pStyle w:val="Heading2"/>
      </w:pPr>
      <w:bookmarkStart w:id="8" w:name="_Toc145070757"/>
      <w:r>
        <w:t xml:space="preserve">AEC is making enrolment </w:t>
      </w:r>
      <w:proofErr w:type="gramStart"/>
      <w:r>
        <w:t>easier</w:t>
      </w:r>
      <w:bookmarkEnd w:id="8"/>
      <w:proofErr w:type="gramEnd"/>
    </w:p>
    <w:p w14:paraId="760C1856" w14:textId="77777777" w:rsidR="00DC1D8C" w:rsidRPr="006374C3" w:rsidRDefault="00DC1D8C" w:rsidP="006374C3">
      <w:pPr>
        <w:pStyle w:val="Heading3"/>
      </w:pPr>
      <w:bookmarkStart w:id="9" w:name="_Toc133920900"/>
      <w:bookmarkStart w:id="10" w:name="_Toc133920901"/>
      <w:r w:rsidRPr="006374C3">
        <w:t>Medicare cards as evidence of identity</w:t>
      </w:r>
      <w:bookmarkEnd w:id="9"/>
    </w:p>
    <w:p w14:paraId="490E9D8B" w14:textId="77777777" w:rsidR="00DC1D8C" w:rsidRPr="00731476" w:rsidRDefault="00DC1D8C" w:rsidP="00DC1D8C">
      <w:r>
        <w:t>Following advice from the AEC, t</w:t>
      </w:r>
      <w:r w:rsidRPr="00731476">
        <w:t xml:space="preserve">he </w:t>
      </w:r>
      <w:r w:rsidRPr="00C347D1">
        <w:rPr>
          <w:i/>
          <w:iCs/>
        </w:rPr>
        <w:t>Commonwealth Electoral Act 1918</w:t>
      </w:r>
      <w:r w:rsidRPr="00731476">
        <w:t xml:space="preserve"> </w:t>
      </w:r>
      <w:r>
        <w:t xml:space="preserve">was updated in February 2023 </w:t>
      </w:r>
      <w:r w:rsidRPr="00731476">
        <w:t xml:space="preserve">to allow </w:t>
      </w:r>
      <w:r>
        <w:t xml:space="preserve">a </w:t>
      </w:r>
      <w:r w:rsidRPr="00731476">
        <w:t xml:space="preserve">Medicare card </w:t>
      </w:r>
      <w:r>
        <w:t xml:space="preserve">to </w:t>
      </w:r>
      <w:r w:rsidRPr="00731476">
        <w:t>be recognised as</w:t>
      </w:r>
      <w:r>
        <w:t xml:space="preserve"> a</w:t>
      </w:r>
      <w:r w:rsidRPr="00731476">
        <w:t xml:space="preserve"> valid form of evidence of identity for enrolment. </w:t>
      </w:r>
      <w:r>
        <w:t xml:space="preserve">This </w:t>
      </w:r>
      <w:r w:rsidRPr="00731476">
        <w:t xml:space="preserve">supports </w:t>
      </w:r>
      <w:r>
        <w:t xml:space="preserve">the electoral participation of </w:t>
      </w:r>
      <w:r w:rsidRPr="00731476">
        <w:t xml:space="preserve">people </w:t>
      </w:r>
      <w:r>
        <w:t xml:space="preserve">who </w:t>
      </w:r>
      <w:r w:rsidRPr="00731476">
        <w:t xml:space="preserve">may not have a driver's licence or passport to use </w:t>
      </w:r>
      <w:r>
        <w:t xml:space="preserve">during enrolment </w:t>
      </w:r>
      <w:r w:rsidRPr="00731476">
        <w:t>as evidence of identi</w:t>
      </w:r>
      <w:r>
        <w:t>t</w:t>
      </w:r>
      <w:r w:rsidRPr="00731476">
        <w:t>y.</w:t>
      </w:r>
    </w:p>
    <w:p w14:paraId="09030DAF" w14:textId="77777777" w:rsidR="00B957FD" w:rsidRPr="006374C3" w:rsidRDefault="00E75470" w:rsidP="006374C3">
      <w:pPr>
        <w:pStyle w:val="Heading3"/>
      </w:pPr>
      <w:r w:rsidRPr="006374C3">
        <w:t>Accessibility of o</w:t>
      </w:r>
      <w:r w:rsidR="00B957FD" w:rsidRPr="006374C3">
        <w:t xml:space="preserve">nline </w:t>
      </w:r>
      <w:r w:rsidR="00EE62BE" w:rsidRPr="006374C3">
        <w:t>e</w:t>
      </w:r>
      <w:r w:rsidR="00B957FD" w:rsidRPr="006374C3">
        <w:t xml:space="preserve">nrolment </w:t>
      </w:r>
      <w:r w:rsidR="00EE62BE" w:rsidRPr="006374C3">
        <w:t>s</w:t>
      </w:r>
      <w:r w:rsidR="00B957FD" w:rsidRPr="006374C3">
        <w:t>ervice</w:t>
      </w:r>
      <w:bookmarkEnd w:id="10"/>
      <w:r w:rsidR="00B957FD" w:rsidRPr="006374C3">
        <w:t xml:space="preserve"> </w:t>
      </w:r>
    </w:p>
    <w:p w14:paraId="51ACB1EE" w14:textId="77777777" w:rsidR="009A594F" w:rsidRPr="009A594F" w:rsidRDefault="05AC3FCA" w:rsidP="000F1B5F">
      <w:pPr>
        <w:rPr>
          <w:rFonts w:asciiTheme="majorHAnsi" w:eastAsiaTheme="majorEastAsia" w:hAnsiTheme="majorHAnsi"/>
          <w:b/>
          <w:bCs/>
        </w:rPr>
      </w:pPr>
      <w:r w:rsidRPr="009A594F">
        <w:t xml:space="preserve">The AEC </w:t>
      </w:r>
      <w:r w:rsidR="043FFADD" w:rsidRPr="009A594F">
        <w:t xml:space="preserve">ensures </w:t>
      </w:r>
      <w:r w:rsidRPr="009A594F">
        <w:t xml:space="preserve">its digital services </w:t>
      </w:r>
      <w:r w:rsidR="043FFADD" w:rsidRPr="009A594F">
        <w:t xml:space="preserve">are </w:t>
      </w:r>
      <w:r w:rsidRPr="009A594F">
        <w:t xml:space="preserve">accessible to people with disabilities. Vision Australia </w:t>
      </w:r>
      <w:r w:rsidR="043FFADD" w:rsidRPr="009A594F">
        <w:t xml:space="preserve">has undertaken </w:t>
      </w:r>
      <w:r w:rsidRPr="009A594F">
        <w:t>user acceptance testing and conduct</w:t>
      </w:r>
      <w:r w:rsidR="23E34C61" w:rsidRPr="009A594F">
        <w:t>ed</w:t>
      </w:r>
      <w:r w:rsidRPr="009A594F">
        <w:t xml:space="preserve"> WCAG certification of </w:t>
      </w:r>
      <w:r w:rsidR="23E34C61" w:rsidRPr="009A594F">
        <w:t>the</w:t>
      </w:r>
      <w:r w:rsidRPr="009A594F">
        <w:t xml:space="preserve"> online </w:t>
      </w:r>
      <w:r w:rsidR="043FFADD" w:rsidRPr="009A594F">
        <w:t xml:space="preserve">enrolment </w:t>
      </w:r>
      <w:r w:rsidR="32310C3C" w:rsidRPr="009A594F">
        <w:t>service</w:t>
      </w:r>
      <w:r w:rsidRPr="009A594F">
        <w:t xml:space="preserve">. AEC </w:t>
      </w:r>
      <w:r w:rsidR="043FFADD" w:rsidRPr="009A594F">
        <w:t xml:space="preserve">has </w:t>
      </w:r>
      <w:r w:rsidRPr="009A594F">
        <w:t xml:space="preserve">achieved Level AA accessibility certification, </w:t>
      </w:r>
      <w:r w:rsidR="043FFADD" w:rsidRPr="009A594F">
        <w:t xml:space="preserve">and the service conforms </w:t>
      </w:r>
      <w:r w:rsidRPr="009A594F">
        <w:t>to W</w:t>
      </w:r>
      <w:r w:rsidR="4942D850" w:rsidRPr="009A594F">
        <w:t>C</w:t>
      </w:r>
      <w:r w:rsidRPr="009A594F">
        <w:t>A</w:t>
      </w:r>
      <w:r w:rsidR="4942D850" w:rsidRPr="009A594F">
        <w:t>G</w:t>
      </w:r>
      <w:r w:rsidRPr="009A594F">
        <w:t xml:space="preserve">2.1 </w:t>
      </w:r>
      <w:proofErr w:type="gramStart"/>
      <w:r w:rsidRPr="009A594F">
        <w:t>standards</w:t>
      </w:r>
      <w:bookmarkStart w:id="11" w:name="_Toc133920902"/>
      <w:proofErr w:type="gramEnd"/>
    </w:p>
    <w:p w14:paraId="4661F244" w14:textId="4F7EE1E3" w:rsidR="008C3B75" w:rsidRPr="009A594F" w:rsidRDefault="7DBA10C4" w:rsidP="006374C3">
      <w:pPr>
        <w:pStyle w:val="Heading3"/>
      </w:pPr>
      <w:r w:rsidRPr="009A594F">
        <w:t xml:space="preserve">Enrolment for </w:t>
      </w:r>
      <w:r w:rsidR="043FFADD" w:rsidRPr="009A594F">
        <w:t xml:space="preserve">people </w:t>
      </w:r>
      <w:r w:rsidRPr="009A594F">
        <w:t xml:space="preserve">who are unable to sign their </w:t>
      </w:r>
      <w:proofErr w:type="gramStart"/>
      <w:r w:rsidRPr="009A594F">
        <w:t>name</w:t>
      </w:r>
      <w:bookmarkEnd w:id="11"/>
      <w:proofErr w:type="gramEnd"/>
      <w:r w:rsidRPr="009A594F">
        <w:t xml:space="preserve"> </w:t>
      </w:r>
    </w:p>
    <w:p w14:paraId="3697EFF9" w14:textId="77777777" w:rsidR="008C3B75" w:rsidRDefault="00E75470" w:rsidP="000F1B5F">
      <w:r>
        <w:t>V</w:t>
      </w:r>
      <w:r w:rsidR="008C3B75" w:rsidRPr="007961A5">
        <w:t>oters who have a disability that prevents them from writing</w:t>
      </w:r>
      <w:r>
        <w:t xml:space="preserve"> may have </w:t>
      </w:r>
      <w:r w:rsidR="008C3B75" w:rsidRPr="007961A5">
        <w:t>someone else complete and sign an </w:t>
      </w:r>
      <w:r w:rsidR="00A533C7">
        <w:t>‘</w:t>
      </w:r>
      <w:r w:rsidR="008C3B75" w:rsidRPr="007961A5">
        <w:rPr>
          <w:rFonts w:eastAsiaTheme="majorEastAsia"/>
        </w:rPr>
        <w:t>enrolment form for persons unable to sign their name</w:t>
      </w:r>
      <w:r w:rsidR="00A533C7">
        <w:rPr>
          <w:rFonts w:eastAsiaTheme="majorEastAsia"/>
        </w:rPr>
        <w:t>’</w:t>
      </w:r>
      <w:r w:rsidR="008C3B75" w:rsidRPr="007961A5">
        <w:t> on their behalf. A registered medical practitioner must complete and sign the medical certificate on th</w:t>
      </w:r>
      <w:r w:rsidR="008C3B75">
        <w:t>e</w:t>
      </w:r>
      <w:r w:rsidR="008C3B75" w:rsidRPr="007961A5">
        <w:t xml:space="preserve"> form. If a voter is unable to attend a polling place, the form also allows them to register as a general postal voter </w:t>
      </w:r>
      <w:r>
        <w:t xml:space="preserve">to receive </w:t>
      </w:r>
      <w:r w:rsidR="008C3B75" w:rsidRPr="007961A5">
        <w:t>ballot papers in the mail.</w:t>
      </w:r>
    </w:p>
    <w:p w14:paraId="4A63549C" w14:textId="77777777" w:rsidR="00A12782" w:rsidRDefault="00A12782">
      <w:pPr>
        <w:rPr>
          <w:rFonts w:asciiTheme="majorHAnsi" w:eastAsiaTheme="majorEastAsia" w:hAnsiTheme="majorHAnsi"/>
          <w:color w:val="6E267B" w:themeColor="accent1"/>
          <w:sz w:val="36"/>
          <w:szCs w:val="32"/>
        </w:rPr>
      </w:pPr>
      <w:bookmarkStart w:id="12" w:name="_Toc133920903"/>
      <w:r>
        <w:br w:type="page"/>
      </w:r>
    </w:p>
    <w:p w14:paraId="67937DF2" w14:textId="50F46213" w:rsidR="00DC534C" w:rsidRDefault="00F029B0" w:rsidP="00C4330E">
      <w:pPr>
        <w:pStyle w:val="Heading1"/>
        <w:contextualSpacing/>
      </w:pPr>
      <w:bookmarkStart w:id="13" w:name="_Toc145070758"/>
      <w:r>
        <w:lastRenderedPageBreak/>
        <w:t>I</w:t>
      </w:r>
      <w:r w:rsidR="00B33504">
        <w:t>nformation and education materials</w:t>
      </w:r>
      <w:bookmarkEnd w:id="12"/>
      <w:bookmarkEnd w:id="13"/>
      <w:r w:rsidR="00B33504">
        <w:t xml:space="preserve"> </w:t>
      </w:r>
    </w:p>
    <w:p w14:paraId="20538FAC" w14:textId="77777777" w:rsidR="002C0352" w:rsidRPr="00C4330E" w:rsidRDefault="00B33504" w:rsidP="00DC1D8C">
      <w:pPr>
        <w:pStyle w:val="Heading2"/>
        <w:spacing w:before="240"/>
      </w:pPr>
      <w:bookmarkStart w:id="14" w:name="_Toc133920904"/>
      <w:bookmarkStart w:id="15" w:name="_Toc145070759"/>
      <w:r w:rsidRPr="00C4330E">
        <w:t>AEC website</w:t>
      </w:r>
      <w:bookmarkEnd w:id="14"/>
      <w:bookmarkEnd w:id="15"/>
    </w:p>
    <w:p w14:paraId="73A01065" w14:textId="180B76F5" w:rsidR="00C850C4" w:rsidRDefault="00373A9C" w:rsidP="000F1B5F">
      <w:r>
        <w:t xml:space="preserve">The </w:t>
      </w:r>
      <w:r w:rsidR="00FD6D9E">
        <w:t xml:space="preserve">AEC website </w:t>
      </w:r>
      <w:r w:rsidR="00525BC7">
        <w:t>includes information</w:t>
      </w:r>
      <w:r w:rsidR="00CF27FE">
        <w:t xml:space="preserve"> </w:t>
      </w:r>
      <w:r w:rsidR="00DC1D8C">
        <w:t xml:space="preserve">for </w:t>
      </w:r>
      <w:r w:rsidR="00CF27FE" w:rsidRPr="001F4757">
        <w:t xml:space="preserve">people who may </w:t>
      </w:r>
      <w:r w:rsidR="00CF27FE">
        <w:t>require information in alternative or accessible formats.</w:t>
      </w:r>
      <w:r w:rsidR="00DC1D8C">
        <w:t xml:space="preserve"> </w:t>
      </w:r>
      <w:r w:rsidR="00C71F3A">
        <w:t xml:space="preserve">The AEC website is built using a responsive design framework, allowing users to navigate the website on any device. </w:t>
      </w:r>
      <w:r w:rsidR="00C71F3A">
        <w:rPr>
          <w:rStyle w:val="ui-provider"/>
          <w:rFonts w:ascii="Arial" w:eastAsiaTheme="majorEastAsia" w:hAnsi="Arial" w:cs="Arial"/>
        </w:rPr>
        <w:t xml:space="preserve">Wherever possible, </w:t>
      </w:r>
      <w:r w:rsidR="00525BC7">
        <w:rPr>
          <w:rStyle w:val="ui-provider"/>
          <w:rFonts w:ascii="Arial" w:eastAsiaTheme="majorEastAsia" w:hAnsi="Arial" w:cs="Arial"/>
        </w:rPr>
        <w:t xml:space="preserve">it </w:t>
      </w:r>
      <w:r w:rsidR="00C71F3A">
        <w:rPr>
          <w:rStyle w:val="ui-provider"/>
          <w:rFonts w:ascii="Arial" w:eastAsiaTheme="majorEastAsia" w:hAnsi="Arial" w:cs="Arial"/>
        </w:rPr>
        <w:t xml:space="preserve">is </w:t>
      </w:r>
      <w:r w:rsidR="00C71F3A">
        <w:t>WCAG 2.1 Level AA compliant.</w:t>
      </w:r>
    </w:p>
    <w:p w14:paraId="5EA1ED7F" w14:textId="1711D341" w:rsidR="00C71F3A" w:rsidRDefault="00C71F3A" w:rsidP="000F1B5F">
      <w:r>
        <w:t xml:space="preserve">Users who have low vision, low literacy levels, or who have difficulty reading text online can click the ‘Listen’ button at the top of </w:t>
      </w:r>
      <w:r w:rsidR="00525BC7">
        <w:t>each</w:t>
      </w:r>
      <w:r>
        <w:t xml:space="preserve"> page on the website, which will read out the page content. The page content can be saved as an audio file.</w:t>
      </w:r>
    </w:p>
    <w:p w14:paraId="05211641" w14:textId="304E1655" w:rsidR="00CF27FE" w:rsidRPr="00B33504" w:rsidRDefault="00CF27FE" w:rsidP="00C4330E">
      <w:pPr>
        <w:pStyle w:val="Heading2"/>
        <w:ind w:left="-426" w:firstLine="426"/>
        <w:contextualSpacing/>
      </w:pPr>
      <w:bookmarkStart w:id="16" w:name="_Toc133920905"/>
      <w:bookmarkStart w:id="17" w:name="_Toc145070760"/>
      <w:r>
        <w:t xml:space="preserve">Accessible formats </w:t>
      </w:r>
      <w:r w:rsidR="00E53BF8">
        <w:t>-</w:t>
      </w:r>
      <w:r>
        <w:t xml:space="preserve"> resources</w:t>
      </w:r>
      <w:r w:rsidR="00671C78">
        <w:t xml:space="preserve"> for the refer</w:t>
      </w:r>
      <w:r w:rsidR="003D39D8">
        <w:t>e</w:t>
      </w:r>
      <w:r w:rsidR="00671C78">
        <w:t>ndum</w:t>
      </w:r>
      <w:bookmarkEnd w:id="16"/>
      <w:bookmarkEnd w:id="17"/>
    </w:p>
    <w:p w14:paraId="615F6B6A" w14:textId="77777777" w:rsidR="00CF27FE" w:rsidRDefault="00671C78" w:rsidP="005F605D">
      <w:pPr>
        <w:spacing w:after="120"/>
      </w:pPr>
      <w:r>
        <w:t>T</w:t>
      </w:r>
      <w:r w:rsidR="00CF27FE" w:rsidRPr="00BB0880">
        <w:t>he AEC</w:t>
      </w:r>
      <w:r w:rsidR="00BE06C0">
        <w:t xml:space="preserve"> produces</w:t>
      </w:r>
      <w:r w:rsidR="00FC75D4">
        <w:t xml:space="preserve"> </w:t>
      </w:r>
      <w:r w:rsidR="00CF27FE" w:rsidRPr="00BB0880">
        <w:t>information in accessible and translated formats</w:t>
      </w:r>
      <w:r w:rsidR="0088338B">
        <w:t xml:space="preserve"> including</w:t>
      </w:r>
      <w:r w:rsidR="00CF27FE" w:rsidRPr="00CF27FE">
        <w:t>:</w:t>
      </w:r>
    </w:p>
    <w:p w14:paraId="7B8E2E8B" w14:textId="597EF047" w:rsidR="00E53BF8" w:rsidRPr="009A594F" w:rsidRDefault="008D0259" w:rsidP="005F605D">
      <w:pPr>
        <w:pStyle w:val="ListParagraph"/>
        <w:numPr>
          <w:ilvl w:val="0"/>
          <w:numId w:val="16"/>
        </w:numPr>
        <w:suppressAutoHyphens w:val="0"/>
        <w:ind w:left="714" w:hanging="357"/>
        <w:contextualSpacing w:val="0"/>
        <w:rPr>
          <w:rStyle w:val="Heading2Char"/>
          <w:rFonts w:asciiTheme="minorHAnsi" w:eastAsia="Times New Roman" w:hAnsiTheme="minorHAnsi" w:cstheme="minorHAnsi"/>
          <w:sz w:val="20"/>
          <w:szCs w:val="20"/>
        </w:rPr>
      </w:pPr>
      <w:hyperlink r:id="rId15" w:history="1">
        <w:r w:rsidR="00DD5223" w:rsidRPr="00513FC5">
          <w:rPr>
            <w:rStyle w:val="Hyperlink"/>
            <w:b/>
            <w:bCs/>
          </w:rPr>
          <w:t>Easy Read</w:t>
        </w:r>
        <w:r w:rsidR="00DD5223" w:rsidRPr="00513FC5">
          <w:rPr>
            <w:rStyle w:val="Hyperlink"/>
          </w:rPr>
          <w:t xml:space="preserve"> guides</w:t>
        </w:r>
      </w:hyperlink>
      <w:r w:rsidR="00DD5223" w:rsidRPr="000B4739">
        <w:rPr>
          <w:color w:val="000000" w:themeColor="text1"/>
        </w:rPr>
        <w:t xml:space="preserve"> on </w:t>
      </w:r>
      <w:r w:rsidR="009125DF">
        <w:rPr>
          <w:color w:val="000000" w:themeColor="text1"/>
        </w:rPr>
        <w:t xml:space="preserve">the process of a referendum, </w:t>
      </w:r>
      <w:r w:rsidR="00DD5223" w:rsidRPr="000B4739">
        <w:rPr>
          <w:color w:val="000000" w:themeColor="text1"/>
        </w:rPr>
        <w:t>how to enrol</w:t>
      </w:r>
      <w:r w:rsidR="00525BC7">
        <w:rPr>
          <w:color w:val="000000" w:themeColor="text1"/>
        </w:rPr>
        <w:t>,</w:t>
      </w:r>
      <w:r w:rsidR="00DE7A21">
        <w:rPr>
          <w:color w:val="000000" w:themeColor="text1"/>
        </w:rPr>
        <w:t xml:space="preserve"> how to vote and to vote by mail.</w:t>
      </w:r>
      <w:r w:rsidR="00DD5223" w:rsidRPr="000B4739">
        <w:rPr>
          <w:color w:val="000000" w:themeColor="text1"/>
        </w:rPr>
        <w:t xml:space="preserve"> </w:t>
      </w:r>
    </w:p>
    <w:p w14:paraId="1E7F5BC7" w14:textId="794A48C4" w:rsidR="008B5C3C" w:rsidRPr="00A07EA9" w:rsidRDefault="008B5C3C" w:rsidP="005F605D">
      <w:pPr>
        <w:pStyle w:val="ListParagraph"/>
        <w:numPr>
          <w:ilvl w:val="0"/>
          <w:numId w:val="16"/>
        </w:numPr>
        <w:suppressAutoHyphens w:val="0"/>
        <w:ind w:left="714" w:hanging="357"/>
        <w:contextualSpacing w:val="0"/>
        <w:rPr>
          <w:rStyle w:val="cf01"/>
          <w:rFonts w:asciiTheme="minorHAnsi" w:hAnsiTheme="minorHAnsi" w:cstheme="minorHAnsi"/>
          <w:sz w:val="20"/>
          <w:szCs w:val="20"/>
        </w:rPr>
      </w:pPr>
      <w:proofErr w:type="spellStart"/>
      <w:r w:rsidRPr="00DC1D8C">
        <w:rPr>
          <w:rStyle w:val="cf01"/>
          <w:rFonts w:asciiTheme="minorHAnsi" w:eastAsiaTheme="majorEastAsia" w:hAnsiTheme="minorHAnsi" w:cstheme="minorHAnsi"/>
          <w:b/>
          <w:bCs/>
          <w:sz w:val="22"/>
          <w:szCs w:val="22"/>
        </w:rPr>
        <w:t>Auslan</w:t>
      </w:r>
      <w:proofErr w:type="spellEnd"/>
      <w:r w:rsidRPr="00A07EA9">
        <w:rPr>
          <w:rStyle w:val="cf01"/>
          <w:rFonts w:asciiTheme="minorHAnsi" w:eastAsiaTheme="majorEastAsia" w:hAnsiTheme="minorHAnsi" w:cstheme="minorHAnsi"/>
          <w:sz w:val="22"/>
          <w:szCs w:val="22"/>
        </w:rPr>
        <w:t xml:space="preserve"> video that explains </w:t>
      </w:r>
      <w:r w:rsidR="00360C4C">
        <w:rPr>
          <w:rStyle w:val="cf01"/>
          <w:rFonts w:asciiTheme="minorHAnsi" w:eastAsiaTheme="majorEastAsia" w:hAnsiTheme="minorHAnsi" w:cstheme="minorHAnsi"/>
          <w:sz w:val="22"/>
          <w:szCs w:val="22"/>
        </w:rPr>
        <w:t xml:space="preserve">how to check enrolment details, what to expect at a polling place and </w:t>
      </w:r>
      <w:r w:rsidR="00CF6B88">
        <w:rPr>
          <w:rStyle w:val="cf01"/>
          <w:rFonts w:asciiTheme="minorHAnsi" w:eastAsiaTheme="majorEastAsia" w:hAnsiTheme="minorHAnsi" w:cstheme="minorHAnsi"/>
          <w:sz w:val="22"/>
          <w:szCs w:val="22"/>
        </w:rPr>
        <w:t xml:space="preserve">how </w:t>
      </w:r>
      <w:r w:rsidRPr="00A07EA9">
        <w:rPr>
          <w:rStyle w:val="cf01"/>
          <w:rFonts w:asciiTheme="minorHAnsi" w:eastAsiaTheme="majorEastAsia" w:hAnsiTheme="minorHAnsi" w:cstheme="minorHAnsi"/>
          <w:sz w:val="22"/>
          <w:szCs w:val="22"/>
        </w:rPr>
        <w:t>to</w:t>
      </w:r>
      <w:r w:rsidR="00684929" w:rsidRPr="00A07EA9">
        <w:rPr>
          <w:rStyle w:val="cf01"/>
          <w:rFonts w:asciiTheme="minorHAnsi" w:eastAsiaTheme="majorEastAsia" w:hAnsiTheme="minorHAnsi" w:cstheme="minorHAnsi"/>
          <w:sz w:val="22"/>
          <w:szCs w:val="22"/>
        </w:rPr>
        <w:t xml:space="preserve"> </w:t>
      </w:r>
      <w:r w:rsidRPr="00A07EA9">
        <w:rPr>
          <w:rStyle w:val="cf01"/>
          <w:rFonts w:asciiTheme="minorHAnsi" w:eastAsiaTheme="majorEastAsia" w:hAnsiTheme="minorHAnsi" w:cstheme="minorHAnsi"/>
          <w:sz w:val="22"/>
          <w:szCs w:val="22"/>
        </w:rPr>
        <w:t xml:space="preserve">correctly complete a ballot paper. </w:t>
      </w:r>
    </w:p>
    <w:p w14:paraId="1EBDA092" w14:textId="704D3F01" w:rsidR="00067800" w:rsidRPr="009A594F" w:rsidRDefault="00401B0C" w:rsidP="005F605D">
      <w:pPr>
        <w:pStyle w:val="ListParagraph"/>
        <w:numPr>
          <w:ilvl w:val="0"/>
          <w:numId w:val="16"/>
        </w:numPr>
        <w:suppressAutoHyphens w:val="0"/>
        <w:ind w:left="714" w:hanging="357"/>
        <w:contextualSpacing w:val="0"/>
        <w:rPr>
          <w:rFonts w:cstheme="minorHAnsi"/>
          <w:sz w:val="20"/>
          <w:szCs w:val="20"/>
        </w:rPr>
      </w:pPr>
      <w:r w:rsidRPr="00DC1D8C">
        <w:rPr>
          <w:b/>
          <w:bCs/>
        </w:rPr>
        <w:t>V</w:t>
      </w:r>
      <w:r w:rsidR="00067800" w:rsidRPr="00DC1D8C">
        <w:rPr>
          <w:b/>
          <w:bCs/>
        </w:rPr>
        <w:t>ideos</w:t>
      </w:r>
      <w:r w:rsidR="00067800" w:rsidRPr="009A594F">
        <w:t xml:space="preserve"> </w:t>
      </w:r>
      <w:r w:rsidR="009125DF">
        <w:t xml:space="preserve">on a range of </w:t>
      </w:r>
      <w:r w:rsidR="00067800" w:rsidRPr="009A594F">
        <w:t xml:space="preserve">topics such as what to expect at a polling place, how to access a postal vote, and </w:t>
      </w:r>
      <w:r w:rsidR="009125DF">
        <w:t>how to correctly complete a ballot paper</w:t>
      </w:r>
      <w:r w:rsidR="00E53BF8">
        <w:t>.</w:t>
      </w:r>
      <w:r w:rsidR="00067800" w:rsidRPr="009A594F">
        <w:t xml:space="preserve"> </w:t>
      </w:r>
    </w:p>
    <w:p w14:paraId="5FE20862" w14:textId="23630277" w:rsidR="00903740" w:rsidRDefault="00DA6DB3" w:rsidP="005F605D">
      <w:pPr>
        <w:pStyle w:val="ListParagraph"/>
        <w:numPr>
          <w:ilvl w:val="0"/>
          <w:numId w:val="16"/>
        </w:numPr>
        <w:ind w:left="714" w:hanging="357"/>
        <w:contextualSpacing w:val="0"/>
      </w:pPr>
      <w:r w:rsidRPr="00DC1D8C">
        <w:rPr>
          <w:rFonts w:ascii="Arial" w:hAnsi="Arial" w:cs="Arial"/>
          <w:b/>
          <w:bCs/>
        </w:rPr>
        <w:t>Videos</w:t>
      </w:r>
      <w:r>
        <w:rPr>
          <w:rFonts w:ascii="Arial" w:hAnsi="Arial" w:cs="Arial"/>
        </w:rPr>
        <w:t xml:space="preserve"> on </w:t>
      </w:r>
      <w:r w:rsidRPr="00BB0880">
        <w:rPr>
          <w:rFonts w:ascii="Arial" w:hAnsi="Arial" w:cs="Arial"/>
        </w:rPr>
        <w:t>YouTube (</w:t>
      </w:r>
      <w:hyperlink r:id="rId16" w:history="1">
        <w:r w:rsidRPr="00807B7E">
          <w:rPr>
            <w:rStyle w:val="Hyperlink"/>
            <w:rFonts w:ascii="Arial" w:hAnsi="Arial" w:cs="Arial"/>
          </w:rPr>
          <w:t>youtube.com/</w:t>
        </w:r>
        <w:proofErr w:type="spellStart"/>
        <w:r w:rsidRPr="00807B7E">
          <w:rPr>
            <w:rStyle w:val="Hyperlink"/>
            <w:rFonts w:ascii="Arial" w:hAnsi="Arial" w:cs="Arial"/>
          </w:rPr>
          <w:t>aecgovau</w:t>
        </w:r>
        <w:proofErr w:type="spellEnd"/>
      </w:hyperlink>
      <w:r w:rsidRPr="00BB0880">
        <w:rPr>
          <w:rFonts w:ascii="Arial" w:hAnsi="Arial" w:cs="Arial"/>
        </w:rPr>
        <w:t>)</w:t>
      </w:r>
      <w:r>
        <w:rPr>
          <w:rFonts w:ascii="Arial" w:hAnsi="Arial" w:cs="Arial"/>
        </w:rPr>
        <w:t xml:space="preserve"> and short-form videos released on our social media channels, which are </w:t>
      </w:r>
      <w:r w:rsidRPr="00BB0880">
        <w:rPr>
          <w:rFonts w:ascii="Arial" w:hAnsi="Arial" w:cs="Arial"/>
        </w:rPr>
        <w:t>captioned and</w:t>
      </w:r>
      <w:r>
        <w:rPr>
          <w:rFonts w:ascii="Arial" w:hAnsi="Arial" w:cs="Arial"/>
        </w:rPr>
        <w:t xml:space="preserve"> have transcripts, where possible.</w:t>
      </w:r>
    </w:p>
    <w:p w14:paraId="25239285" w14:textId="37A39837" w:rsidR="00DC1D8C" w:rsidRPr="00DC1D8C" w:rsidRDefault="00DC1D8C" w:rsidP="005F605D">
      <w:pPr>
        <w:pStyle w:val="ListParagraph"/>
        <w:numPr>
          <w:ilvl w:val="0"/>
          <w:numId w:val="16"/>
        </w:numPr>
        <w:ind w:left="714" w:hanging="357"/>
        <w:contextualSpacing w:val="0"/>
      </w:pPr>
      <w:r w:rsidRPr="005F605D">
        <w:t>Products for people who are</w:t>
      </w:r>
      <w:r w:rsidRPr="00DC1D8C">
        <w:rPr>
          <w:b/>
          <w:bCs/>
        </w:rPr>
        <w:t xml:space="preserve"> blind or have low vision</w:t>
      </w:r>
      <w:r>
        <w:t xml:space="preserve"> including t</w:t>
      </w:r>
      <w:r w:rsidR="000B4739" w:rsidRPr="00C1534B">
        <w:t xml:space="preserve">he official guide in </w:t>
      </w:r>
      <w:r w:rsidR="000B4739" w:rsidRPr="00C1534B">
        <w:rPr>
          <w:rFonts w:eastAsiaTheme="majorEastAsia"/>
        </w:rPr>
        <w:t>large print and e-text, MP3 audio files/CD, </w:t>
      </w:r>
      <w:proofErr w:type="gramStart"/>
      <w:r w:rsidR="000B4739" w:rsidRPr="00C1534B">
        <w:rPr>
          <w:rFonts w:eastAsiaTheme="majorEastAsia"/>
        </w:rPr>
        <w:t>DAISY</w:t>
      </w:r>
      <w:proofErr w:type="gramEnd"/>
      <w:r w:rsidR="000B4739" w:rsidRPr="00C1534B">
        <w:rPr>
          <w:rFonts w:eastAsiaTheme="majorEastAsia"/>
        </w:rPr>
        <w:t xml:space="preserve"> and Braille format</w:t>
      </w:r>
      <w:r>
        <w:rPr>
          <w:rFonts w:eastAsiaTheme="majorEastAsia"/>
        </w:rPr>
        <w:t>s.</w:t>
      </w:r>
    </w:p>
    <w:p w14:paraId="22A833D1" w14:textId="414FDB5C" w:rsidR="00DD5223" w:rsidRDefault="00DC1D8C" w:rsidP="00BC724A">
      <w:pPr>
        <w:pStyle w:val="ListParagraph"/>
        <w:numPr>
          <w:ilvl w:val="0"/>
          <w:numId w:val="16"/>
        </w:numPr>
        <w:ind w:left="714" w:hanging="357"/>
        <w:contextualSpacing w:val="0"/>
      </w:pPr>
      <w:r w:rsidRPr="00DC1D8C">
        <w:rPr>
          <w:rFonts w:eastAsiaTheme="majorEastAsia"/>
          <w:b/>
          <w:bCs/>
        </w:rPr>
        <w:t>Translated information</w:t>
      </w:r>
      <w:r w:rsidRPr="00DC1D8C">
        <w:rPr>
          <w:rFonts w:eastAsiaTheme="majorEastAsia"/>
        </w:rPr>
        <w:t xml:space="preserve"> </w:t>
      </w:r>
      <w:r w:rsidR="009125DF">
        <w:t>in up to 34 CALD and 25 First Nations languages.</w:t>
      </w:r>
    </w:p>
    <w:p w14:paraId="16728850" w14:textId="3052358D" w:rsidR="00092C51" w:rsidRPr="0089260E" w:rsidRDefault="009125DF" w:rsidP="0089260E">
      <w:pPr>
        <w:pStyle w:val="Heading2"/>
      </w:pPr>
      <w:bookmarkStart w:id="18" w:name="_Toc145070761"/>
      <w:r w:rsidRPr="0089260E">
        <w:t xml:space="preserve">Referendum Booklet including the </w:t>
      </w:r>
      <w:r w:rsidR="005030F2" w:rsidRPr="0089260E">
        <w:t xml:space="preserve">Yes/No </w:t>
      </w:r>
      <w:r w:rsidR="00092C51" w:rsidRPr="0089260E">
        <w:t>Pamphlet</w:t>
      </w:r>
      <w:r w:rsidRPr="0089260E">
        <w:t xml:space="preserve"> and AEC Official Guide</w:t>
      </w:r>
      <w:bookmarkEnd w:id="18"/>
    </w:p>
    <w:p w14:paraId="1EBEEF22" w14:textId="7B780359" w:rsidR="002823D6" w:rsidRPr="00C4330E" w:rsidRDefault="009125DF" w:rsidP="000F1B5F">
      <w:r w:rsidRPr="00C4330E">
        <w:t xml:space="preserve">The Referendum Booklet includes the </w:t>
      </w:r>
      <w:r w:rsidR="00401D35" w:rsidRPr="00C4330E">
        <w:t>Yes | No Pamphlet</w:t>
      </w:r>
      <w:r w:rsidRPr="00C4330E">
        <w:t>, which is written by parliamentarians, and the AE</w:t>
      </w:r>
      <w:r w:rsidR="00401D35" w:rsidRPr="00C4330E">
        <w:t>C official guide</w:t>
      </w:r>
      <w:r w:rsidR="00C4330E" w:rsidRPr="00C4330E">
        <w:t xml:space="preserve"> with information on voting services</w:t>
      </w:r>
      <w:r w:rsidRPr="00C4330E">
        <w:t>, which is written by the AEC</w:t>
      </w:r>
      <w:r w:rsidR="002823D6" w:rsidRPr="00C4330E">
        <w:t>.</w:t>
      </w:r>
      <w:r w:rsidR="00C4330E" w:rsidRPr="00C4330E">
        <w:t xml:space="preserve"> This booklet is being sent to all Australian households.</w:t>
      </w:r>
    </w:p>
    <w:p w14:paraId="0BDB5E04" w14:textId="77777777" w:rsidR="00C4330E" w:rsidRDefault="00C4330E" w:rsidP="000F1B5F">
      <w:pPr>
        <w:rPr>
          <w:rFonts w:cstheme="minorHAnsi"/>
        </w:rPr>
      </w:pPr>
      <w:r w:rsidRPr="000F1B5F">
        <w:rPr>
          <w:rFonts w:cstheme="minorHAnsi"/>
        </w:rPr>
        <w:t xml:space="preserve">Accessible formats for people who are blind or have low vision </w:t>
      </w:r>
      <w:r w:rsidRPr="00C4330E">
        <w:rPr>
          <w:rFonts w:cstheme="minorHAnsi"/>
        </w:rPr>
        <w:t xml:space="preserve">will be available online in formats </w:t>
      </w:r>
      <w:r w:rsidRPr="000F1B5F">
        <w:rPr>
          <w:rFonts w:cstheme="minorHAnsi"/>
        </w:rPr>
        <w:t xml:space="preserve">including e-Braille, large </w:t>
      </w:r>
      <w:proofErr w:type="gramStart"/>
      <w:r w:rsidRPr="000F1B5F">
        <w:rPr>
          <w:rFonts w:cstheme="minorHAnsi"/>
        </w:rPr>
        <w:t>print</w:t>
      </w:r>
      <w:proofErr w:type="gramEnd"/>
      <w:r w:rsidRPr="000F1B5F">
        <w:rPr>
          <w:rFonts w:cstheme="minorHAnsi"/>
        </w:rPr>
        <w:t xml:space="preserve"> and audio file. </w:t>
      </w:r>
    </w:p>
    <w:p w14:paraId="0A18BBA9" w14:textId="5908739E" w:rsidR="00C4330E" w:rsidRPr="000F1B5F" w:rsidRDefault="00F03528" w:rsidP="000F1B5F">
      <w:pPr>
        <w:rPr>
          <w:rFonts w:cstheme="minorHAnsi"/>
        </w:rPr>
      </w:pPr>
      <w:r>
        <w:rPr>
          <w:rFonts w:cstheme="minorHAnsi"/>
        </w:rPr>
        <w:t>An</w:t>
      </w:r>
      <w:r w:rsidR="00C4330E">
        <w:rPr>
          <w:rFonts w:cstheme="minorHAnsi"/>
        </w:rPr>
        <w:t xml:space="preserve"> Easy Read version of the official </w:t>
      </w:r>
      <w:r w:rsidR="00DC1D8C">
        <w:rPr>
          <w:rFonts w:cstheme="minorHAnsi"/>
        </w:rPr>
        <w:t>guide</w:t>
      </w:r>
      <w:r w:rsidR="00C4330E">
        <w:rPr>
          <w:rFonts w:cstheme="minorHAnsi"/>
        </w:rPr>
        <w:t xml:space="preserve"> </w:t>
      </w:r>
      <w:r>
        <w:rPr>
          <w:rFonts w:cstheme="minorHAnsi"/>
        </w:rPr>
        <w:t xml:space="preserve">will be </w:t>
      </w:r>
      <w:r w:rsidR="00C4330E">
        <w:rPr>
          <w:rFonts w:cstheme="minorHAnsi"/>
        </w:rPr>
        <w:t xml:space="preserve">available, as will versions in CALD and First Nations languages. </w:t>
      </w:r>
    </w:p>
    <w:p w14:paraId="6566C1D5" w14:textId="77777777" w:rsidR="0063080B" w:rsidRPr="0089260E" w:rsidRDefault="0063080B" w:rsidP="0089260E">
      <w:pPr>
        <w:pStyle w:val="Heading2"/>
      </w:pPr>
      <w:bookmarkStart w:id="19" w:name="_Toc133920906"/>
      <w:bookmarkStart w:id="20" w:name="_Toc145070762"/>
      <w:r w:rsidRPr="0089260E">
        <w:t>Advertising campaign</w:t>
      </w:r>
      <w:bookmarkEnd w:id="19"/>
      <w:bookmarkEnd w:id="20"/>
      <w:r w:rsidR="003D39D8" w:rsidRPr="0089260E">
        <w:t xml:space="preserve"> </w:t>
      </w:r>
    </w:p>
    <w:p w14:paraId="3226EB49" w14:textId="77777777" w:rsidR="003D39D8" w:rsidRDefault="003D39D8" w:rsidP="005F605D">
      <w:pPr>
        <w:spacing w:after="120"/>
      </w:pPr>
      <w:r>
        <w:t>Voters with disability are supported to vote through the AEC’s public information and advertising campaign</w:t>
      </w:r>
      <w:r w:rsidR="00F15554">
        <w:t xml:space="preserve">. This </w:t>
      </w:r>
      <w:r>
        <w:t xml:space="preserve">includes information </w:t>
      </w:r>
      <w:r w:rsidR="006C6E53">
        <w:t>on</w:t>
      </w:r>
      <w:r w:rsidR="00F15554">
        <w:t xml:space="preserve"> </w:t>
      </w:r>
      <w:r>
        <w:t xml:space="preserve">television, radio, print, digital and social media, and media engagements. </w:t>
      </w:r>
    </w:p>
    <w:p w14:paraId="3B81665E" w14:textId="3641149C" w:rsidR="00E80BCF" w:rsidRDefault="007E7BD8" w:rsidP="005F605D">
      <w:pPr>
        <w:pStyle w:val="Bulletpoints2"/>
      </w:pPr>
      <w:r w:rsidRPr="00E80BCF">
        <w:t xml:space="preserve">The referendum advertising campaign will </w:t>
      </w:r>
      <w:r w:rsidR="00DD4149" w:rsidRPr="00E80BCF">
        <w:t xml:space="preserve">include </w:t>
      </w:r>
      <w:r w:rsidR="003D39D8" w:rsidRPr="00E80BCF">
        <w:t>AEC advertise</w:t>
      </w:r>
      <w:r w:rsidR="00E80BCF">
        <w:t>ments</w:t>
      </w:r>
      <w:r w:rsidR="003D39D8" w:rsidRPr="00E80BCF">
        <w:t xml:space="preserve"> to support the electoral participation of </w:t>
      </w:r>
      <w:r w:rsidR="0063080B" w:rsidRPr="00986A1D">
        <w:t>people with low vision or low literacy levels.</w:t>
      </w:r>
      <w:r w:rsidR="00BC667F" w:rsidRPr="00986A1D">
        <w:t xml:space="preserve"> </w:t>
      </w:r>
    </w:p>
    <w:p w14:paraId="2E0128EE" w14:textId="65CB5B67" w:rsidR="00C713E2" w:rsidRPr="00986A1D" w:rsidRDefault="000E3F96" w:rsidP="005F605D">
      <w:pPr>
        <w:pStyle w:val="Bulletpoints2"/>
      </w:pPr>
      <w:r w:rsidRPr="00986A1D">
        <w:t>The AEC advertises on</w:t>
      </w:r>
      <w:r w:rsidR="00C713E2" w:rsidRPr="00986A1D">
        <w:t xml:space="preserve"> the </w:t>
      </w:r>
      <w:r w:rsidR="00C713E2" w:rsidRPr="00E80BCF">
        <w:t>Radio Reading Network channels (radio for the print handicapped)</w:t>
      </w:r>
      <w:r w:rsidR="00DC1D8C">
        <w:t>.</w:t>
      </w:r>
      <w:r w:rsidR="00C713E2" w:rsidRPr="00E80BCF">
        <w:t xml:space="preserve"> </w:t>
      </w:r>
      <w:r w:rsidRPr="00986A1D">
        <w:t xml:space="preserve">The RPH Network provides a reading service of popular publications throughout Australia. It consists of 19 AM/FM radio services nationally, and 10 digital radio services across </w:t>
      </w:r>
      <w:r w:rsidR="00131487" w:rsidRPr="00986A1D">
        <w:t xml:space="preserve">Sydney, Darwin, Canberra, Hobart, Brisbane, Melbourne, </w:t>
      </w:r>
      <w:proofErr w:type="gramStart"/>
      <w:r w:rsidR="00131487" w:rsidRPr="00986A1D">
        <w:t>Perth</w:t>
      </w:r>
      <w:proofErr w:type="gramEnd"/>
      <w:r w:rsidR="00131487" w:rsidRPr="00986A1D">
        <w:t xml:space="preserve"> and Adelaide</w:t>
      </w:r>
    </w:p>
    <w:p w14:paraId="5E97B764" w14:textId="22E72D45" w:rsidR="007E7BD8" w:rsidRPr="00381F34" w:rsidRDefault="00BC667F" w:rsidP="00986A1D">
      <w:pPr>
        <w:pStyle w:val="Bulletpoints2"/>
        <w:rPr>
          <w:rFonts w:eastAsiaTheme="majorEastAsia"/>
        </w:rPr>
      </w:pPr>
      <w:r w:rsidRPr="00986A1D">
        <w:t>Audio ads for each phase of the referendum campaign will run on the</w:t>
      </w:r>
      <w:r w:rsidR="00C713E2" w:rsidRPr="00E80BCF">
        <w:t xml:space="preserve"> </w:t>
      </w:r>
      <w:proofErr w:type="gramStart"/>
      <w:r w:rsidR="00C713E2" w:rsidRPr="00E80BCF">
        <w:t>network</w:t>
      </w:r>
      <w:proofErr w:type="gramEnd"/>
    </w:p>
    <w:p w14:paraId="20A0441F" w14:textId="19C0627F" w:rsidR="00E61851" w:rsidRDefault="00E80BCF" w:rsidP="00C4330E">
      <w:pPr>
        <w:spacing w:after="120"/>
        <w:contextualSpacing/>
        <w:rPr>
          <w:rFonts w:eastAsiaTheme="majorEastAsia"/>
        </w:rPr>
      </w:pPr>
      <w:r>
        <w:t>*</w:t>
      </w:r>
      <w:r w:rsidR="00E61851">
        <w:t xml:space="preserve">Advertising </w:t>
      </w:r>
      <w:r w:rsidR="00876740">
        <w:t xml:space="preserve">assets </w:t>
      </w:r>
      <w:r w:rsidR="00E61851">
        <w:t xml:space="preserve">will be </w:t>
      </w:r>
      <w:r w:rsidR="00E61851" w:rsidRPr="00C1534B">
        <w:t xml:space="preserve">translated in up </w:t>
      </w:r>
      <w:r w:rsidR="00E61851" w:rsidRPr="0063080B">
        <w:t>to 32 languages</w:t>
      </w:r>
      <w:r>
        <w:t>.</w:t>
      </w:r>
    </w:p>
    <w:p w14:paraId="10527852" w14:textId="18B81178" w:rsidR="00DC534C" w:rsidRDefault="00BE06C0" w:rsidP="00C4330E">
      <w:pPr>
        <w:pStyle w:val="Heading1"/>
        <w:contextualSpacing/>
      </w:pPr>
      <w:bookmarkStart w:id="21" w:name="_Toc133920908"/>
      <w:bookmarkStart w:id="22" w:name="_Toc145070763"/>
      <w:r>
        <w:lastRenderedPageBreak/>
        <w:t>A</w:t>
      </w:r>
      <w:r w:rsidR="000D626F">
        <w:t>ccessibility of polling places</w:t>
      </w:r>
      <w:bookmarkEnd w:id="21"/>
      <w:bookmarkEnd w:id="22"/>
    </w:p>
    <w:p w14:paraId="46DE8DB2" w14:textId="77777777" w:rsidR="00375CB8" w:rsidRPr="00375CB8" w:rsidRDefault="00375CB8" w:rsidP="00C4330E">
      <w:pPr>
        <w:pStyle w:val="Heading2"/>
        <w:ind w:left="-426" w:firstLine="426"/>
        <w:contextualSpacing/>
      </w:pPr>
      <w:bookmarkStart w:id="23" w:name="_Toc133920909"/>
      <w:bookmarkStart w:id="24" w:name="_Toc145070764"/>
      <w:bookmarkStart w:id="25" w:name="_Hlk134533303"/>
      <w:r>
        <w:t>Polling place accessibility ratings</w:t>
      </w:r>
      <w:bookmarkEnd w:id="23"/>
      <w:bookmarkEnd w:id="24"/>
    </w:p>
    <w:p w14:paraId="48FF6D61" w14:textId="4314C7F6" w:rsidR="001C7FFC" w:rsidRDefault="00C810F7" w:rsidP="000F1B5F">
      <w:pPr>
        <w:rPr>
          <w:rFonts w:eastAsiaTheme="minorEastAsia"/>
        </w:rPr>
      </w:pPr>
      <w:r w:rsidRPr="00C810F7">
        <w:rPr>
          <w:rFonts w:eastAsiaTheme="minorEastAsia"/>
        </w:rPr>
        <w:t xml:space="preserve">Securing polling places is </w:t>
      </w:r>
      <w:r w:rsidR="001C7FFC">
        <w:rPr>
          <w:rFonts w:eastAsiaTheme="minorEastAsia"/>
        </w:rPr>
        <w:t>one of the</w:t>
      </w:r>
      <w:r w:rsidRPr="00C810F7">
        <w:rPr>
          <w:rFonts w:eastAsiaTheme="minorEastAsia"/>
        </w:rPr>
        <w:t xml:space="preserve"> challeng</w:t>
      </w:r>
      <w:r w:rsidR="001C7FFC">
        <w:rPr>
          <w:rFonts w:eastAsiaTheme="minorEastAsia"/>
        </w:rPr>
        <w:t>es</w:t>
      </w:r>
      <w:r w:rsidRPr="00C810F7">
        <w:rPr>
          <w:rFonts w:eastAsiaTheme="minorEastAsia"/>
        </w:rPr>
        <w:t xml:space="preserve"> of conducting a referendum or federal election.</w:t>
      </w:r>
      <w:r w:rsidR="008F5951">
        <w:rPr>
          <w:rFonts w:eastAsiaTheme="minorEastAsia"/>
        </w:rPr>
        <w:t xml:space="preserve"> Despite the complexity, accessibility is one of our key considerations.</w:t>
      </w:r>
      <w:r w:rsidRPr="00C810F7">
        <w:rPr>
          <w:rFonts w:eastAsiaTheme="minorEastAsia"/>
        </w:rPr>
        <w:t xml:space="preserve"> </w:t>
      </w:r>
    </w:p>
    <w:p w14:paraId="62EED06F" w14:textId="56A3B2C8" w:rsidR="00A770C6" w:rsidRDefault="00C810F7" w:rsidP="000F1B5F">
      <w:pPr>
        <w:rPr>
          <w:rFonts w:eastAsiaTheme="minorEastAsia"/>
        </w:rPr>
      </w:pPr>
      <w:r w:rsidRPr="00C810F7">
        <w:rPr>
          <w:rFonts w:eastAsiaTheme="minorEastAsia"/>
        </w:rPr>
        <w:t xml:space="preserve">Once the </w:t>
      </w:r>
      <w:r w:rsidR="001C7FFC">
        <w:rPr>
          <w:rFonts w:eastAsiaTheme="minorEastAsia"/>
        </w:rPr>
        <w:t xml:space="preserve">referendum </w:t>
      </w:r>
      <w:r w:rsidRPr="00C810F7">
        <w:rPr>
          <w:rFonts w:eastAsiaTheme="minorEastAsia"/>
        </w:rPr>
        <w:t xml:space="preserve">date is known, the AEC </w:t>
      </w:r>
      <w:r w:rsidR="001C7FFC">
        <w:rPr>
          <w:rFonts w:eastAsiaTheme="minorEastAsia"/>
        </w:rPr>
        <w:t xml:space="preserve">will </w:t>
      </w:r>
      <w:r w:rsidRPr="00C810F7">
        <w:rPr>
          <w:rFonts w:eastAsiaTheme="minorEastAsia"/>
        </w:rPr>
        <w:t xml:space="preserve">arrange over </w:t>
      </w:r>
      <w:r w:rsidR="002256BD">
        <w:rPr>
          <w:rFonts w:eastAsiaTheme="minorEastAsia"/>
        </w:rPr>
        <w:t>7</w:t>
      </w:r>
      <w:r w:rsidRPr="00C810F7">
        <w:rPr>
          <w:rFonts w:eastAsiaTheme="minorEastAsia"/>
        </w:rPr>
        <w:t>,000 polling places across the country</w:t>
      </w:r>
      <w:r w:rsidR="00BE06C0">
        <w:rPr>
          <w:rFonts w:eastAsiaTheme="minorEastAsia"/>
        </w:rPr>
        <w:t xml:space="preserve"> on short notice</w:t>
      </w:r>
      <w:r w:rsidR="00870746" w:rsidRPr="00870746">
        <w:t xml:space="preserve"> </w:t>
      </w:r>
      <w:r w:rsidR="00870746">
        <w:t>and undertake inspections of venues to assess accessibility</w:t>
      </w:r>
      <w:r w:rsidRPr="00C810F7">
        <w:rPr>
          <w:rFonts w:eastAsiaTheme="minorEastAsia"/>
        </w:rPr>
        <w:t>.</w:t>
      </w:r>
      <w:r w:rsidR="00BE06C0">
        <w:rPr>
          <w:rFonts w:eastAsiaTheme="minorEastAsia"/>
        </w:rPr>
        <w:t xml:space="preserve"> </w:t>
      </w:r>
      <w:r w:rsidR="00A770C6">
        <w:rPr>
          <w:rFonts w:eastAsiaTheme="minorEastAsia"/>
        </w:rPr>
        <w:t>Considerations for selecting p</w:t>
      </w:r>
      <w:r w:rsidR="00870746">
        <w:rPr>
          <w:rFonts w:eastAsiaTheme="minorEastAsia"/>
        </w:rPr>
        <w:t>olling places</w:t>
      </w:r>
      <w:r w:rsidR="004767D0">
        <w:rPr>
          <w:rFonts w:eastAsiaTheme="minorEastAsia"/>
        </w:rPr>
        <w:t xml:space="preserve"> </w:t>
      </w:r>
      <w:r w:rsidR="00A770C6">
        <w:rPr>
          <w:rFonts w:eastAsiaTheme="minorEastAsia"/>
        </w:rPr>
        <w:t xml:space="preserve">include </w:t>
      </w:r>
      <w:r w:rsidRPr="00C810F7">
        <w:rPr>
          <w:rFonts w:eastAsiaTheme="minorEastAsia"/>
        </w:rPr>
        <w:t xml:space="preserve">the number of expected voters, demographics, </w:t>
      </w:r>
      <w:proofErr w:type="gramStart"/>
      <w:r w:rsidRPr="00C810F7">
        <w:rPr>
          <w:rFonts w:eastAsiaTheme="minorEastAsia"/>
        </w:rPr>
        <w:t>accessibility</w:t>
      </w:r>
      <w:proofErr w:type="gramEnd"/>
      <w:r w:rsidRPr="00C810F7">
        <w:rPr>
          <w:rFonts w:eastAsiaTheme="minorEastAsia"/>
        </w:rPr>
        <w:t xml:space="preserve"> and </w:t>
      </w:r>
      <w:r w:rsidR="00A770C6">
        <w:rPr>
          <w:rFonts w:eastAsiaTheme="minorEastAsia"/>
        </w:rPr>
        <w:t>availability</w:t>
      </w:r>
      <w:r w:rsidRPr="00C810F7">
        <w:rPr>
          <w:rFonts w:eastAsiaTheme="minorEastAsia"/>
        </w:rPr>
        <w:t>.</w:t>
      </w:r>
    </w:p>
    <w:p w14:paraId="7EBF2C4E" w14:textId="58CF3DEC" w:rsidR="00375CB8" w:rsidRDefault="00870746" w:rsidP="000F1B5F">
      <w:bookmarkStart w:id="26" w:name="_Hlk134533365"/>
      <w:bookmarkEnd w:id="25"/>
      <w:r>
        <w:t xml:space="preserve">With the scale and complexity of the AEC’s temporary polling operations, fully accessible venues are not always possible. </w:t>
      </w:r>
      <w:r>
        <w:rPr>
          <w:rFonts w:eastAsiaTheme="minorEastAsia"/>
        </w:rPr>
        <w:t>E</w:t>
      </w:r>
      <w:r w:rsidR="005E0166">
        <w:rPr>
          <w:rFonts w:eastAsiaTheme="minorEastAsia"/>
        </w:rPr>
        <w:t>a</w:t>
      </w:r>
      <w:r w:rsidR="00DC534C" w:rsidRPr="00E90284">
        <w:rPr>
          <w:rFonts w:eastAsiaTheme="minorEastAsia"/>
        </w:rPr>
        <w:t xml:space="preserve">ch </w:t>
      </w:r>
      <w:r>
        <w:rPr>
          <w:rFonts w:eastAsiaTheme="minorEastAsia"/>
        </w:rPr>
        <w:t xml:space="preserve">of the AEC’s </w:t>
      </w:r>
      <w:r w:rsidR="00DC534C" w:rsidRPr="00E90284">
        <w:rPr>
          <w:rFonts w:eastAsiaTheme="minorEastAsia"/>
        </w:rPr>
        <w:t>polling place</w:t>
      </w:r>
      <w:r w:rsidR="008F5951">
        <w:rPr>
          <w:rFonts w:eastAsiaTheme="minorEastAsia"/>
        </w:rPr>
        <w:t>s</w:t>
      </w:r>
      <w:r w:rsidR="00DC534C" w:rsidRPr="00E90284">
        <w:rPr>
          <w:rFonts w:eastAsiaTheme="minorEastAsia"/>
        </w:rPr>
        <w:t xml:space="preserve"> is given an accessibility rating</w:t>
      </w:r>
      <w:r w:rsidR="005E0166">
        <w:rPr>
          <w:rFonts w:eastAsiaTheme="minorEastAsia"/>
        </w:rPr>
        <w:t xml:space="preserve">. This </w:t>
      </w:r>
      <w:r w:rsidR="00126233" w:rsidRPr="00E90284">
        <w:rPr>
          <w:rFonts w:eastAsiaTheme="minorEastAsia"/>
        </w:rPr>
        <w:t xml:space="preserve">is </w:t>
      </w:r>
      <w:r w:rsidR="006E4E2E">
        <w:rPr>
          <w:rFonts w:eastAsiaTheme="minorEastAsia"/>
        </w:rPr>
        <w:t>published</w:t>
      </w:r>
      <w:r w:rsidR="006E4E2E" w:rsidRPr="00E90284">
        <w:rPr>
          <w:rFonts w:eastAsiaTheme="minorEastAsia"/>
        </w:rPr>
        <w:t xml:space="preserve"> </w:t>
      </w:r>
      <w:r w:rsidR="00126233" w:rsidRPr="00E90284">
        <w:rPr>
          <w:rFonts w:eastAsiaTheme="minorEastAsia"/>
        </w:rPr>
        <w:t>on the AEC website</w:t>
      </w:r>
      <w:r w:rsidR="005E0166">
        <w:rPr>
          <w:rFonts w:eastAsiaTheme="minorEastAsia"/>
        </w:rPr>
        <w:t xml:space="preserve"> and</w:t>
      </w:r>
      <w:r w:rsidR="00FD6D9E">
        <w:t xml:space="preserve"> empower</w:t>
      </w:r>
      <w:r w:rsidR="00E90284">
        <w:t>s</w:t>
      </w:r>
      <w:r w:rsidR="00FD6D9E">
        <w:t xml:space="preserve"> voters to make informed decisions about the most </w:t>
      </w:r>
      <w:r w:rsidR="0088338B">
        <w:t>appropriate</w:t>
      </w:r>
      <w:r w:rsidR="00FD6D9E">
        <w:t xml:space="preserve"> polling place. </w:t>
      </w:r>
    </w:p>
    <w:p w14:paraId="0713A174" w14:textId="610E81F7" w:rsidR="00A70F15" w:rsidRPr="00375CB8" w:rsidRDefault="00A70F15" w:rsidP="000F1B5F">
      <w:pPr>
        <w:rPr>
          <w:rFonts w:eastAsiaTheme="minorEastAsia"/>
        </w:rPr>
      </w:pPr>
      <w:r w:rsidRPr="00375CB8">
        <w:rPr>
          <w:rFonts w:eastAsiaTheme="minorEastAsia"/>
        </w:rPr>
        <w:t xml:space="preserve">Where possible, polling </w:t>
      </w:r>
      <w:r w:rsidR="00002BD4">
        <w:rPr>
          <w:rFonts w:eastAsiaTheme="minorEastAsia"/>
        </w:rPr>
        <w:t>sites will</w:t>
      </w:r>
      <w:r w:rsidRPr="00375CB8">
        <w:rPr>
          <w:rFonts w:eastAsiaTheme="minorEastAsia"/>
        </w:rPr>
        <w:t xml:space="preserve"> have:</w:t>
      </w:r>
    </w:p>
    <w:p w14:paraId="17258F06" w14:textId="77777777" w:rsidR="00A70F15" w:rsidRPr="00375CB8" w:rsidRDefault="00A70F15" w:rsidP="000F1B5F">
      <w:pPr>
        <w:pStyle w:val="Bulletpoints2"/>
        <w:rPr>
          <w:rFonts w:eastAsiaTheme="minorEastAsia"/>
        </w:rPr>
      </w:pPr>
      <w:r>
        <w:rPr>
          <w:rFonts w:eastAsiaTheme="minorEastAsia"/>
        </w:rPr>
        <w:t>a</w:t>
      </w:r>
      <w:r w:rsidRPr="00375CB8">
        <w:rPr>
          <w:rFonts w:eastAsiaTheme="minorEastAsia"/>
        </w:rPr>
        <w:t xml:space="preserve"> level</w:t>
      </w:r>
      <w:r>
        <w:rPr>
          <w:rFonts w:eastAsiaTheme="minorEastAsia"/>
        </w:rPr>
        <w:t>,</w:t>
      </w:r>
      <w:r w:rsidRPr="00375CB8">
        <w:rPr>
          <w:rFonts w:eastAsiaTheme="minorEastAsia"/>
        </w:rPr>
        <w:t xml:space="preserve"> </w:t>
      </w:r>
      <w:r>
        <w:rPr>
          <w:rFonts w:eastAsiaTheme="minorEastAsia"/>
        </w:rPr>
        <w:t xml:space="preserve">firm, </w:t>
      </w:r>
      <w:r w:rsidRPr="00375CB8">
        <w:rPr>
          <w:rFonts w:eastAsiaTheme="minorEastAsia"/>
        </w:rPr>
        <w:t>obstacle</w:t>
      </w:r>
      <w:r>
        <w:rPr>
          <w:rFonts w:eastAsiaTheme="minorEastAsia"/>
        </w:rPr>
        <w:t>-</w:t>
      </w:r>
      <w:r w:rsidRPr="00375CB8">
        <w:rPr>
          <w:rFonts w:eastAsiaTheme="minorEastAsia"/>
        </w:rPr>
        <w:t>free path of travel to the polling premise</w:t>
      </w:r>
    </w:p>
    <w:p w14:paraId="16EC8F48" w14:textId="77777777" w:rsidR="00A70F15" w:rsidRDefault="00A70F15" w:rsidP="000F1B5F">
      <w:pPr>
        <w:pStyle w:val="Bulletpoints2"/>
        <w:rPr>
          <w:rFonts w:eastAsiaTheme="minorEastAsia"/>
        </w:rPr>
      </w:pPr>
      <w:r>
        <w:rPr>
          <w:rFonts w:eastAsiaTheme="minorEastAsia"/>
        </w:rPr>
        <w:t>c</w:t>
      </w:r>
      <w:r w:rsidRPr="00375CB8">
        <w:rPr>
          <w:rFonts w:eastAsiaTheme="minorEastAsia"/>
        </w:rPr>
        <w:t xml:space="preserve">irculation space in the voting area for use by people using mobility </w:t>
      </w:r>
      <w:proofErr w:type="gramStart"/>
      <w:r w:rsidRPr="00375CB8">
        <w:rPr>
          <w:rFonts w:eastAsiaTheme="minorEastAsia"/>
        </w:rPr>
        <w:t>devices</w:t>
      </w:r>
      <w:proofErr w:type="gramEnd"/>
    </w:p>
    <w:p w14:paraId="0C41762E" w14:textId="77777777" w:rsidR="00A70F15" w:rsidRDefault="00A70F15" w:rsidP="000F1B5F">
      <w:pPr>
        <w:pStyle w:val="Bulletpoints2"/>
        <w:rPr>
          <w:rFonts w:eastAsiaTheme="minorEastAsia"/>
        </w:rPr>
      </w:pPr>
      <w:r>
        <w:rPr>
          <w:rFonts w:eastAsiaTheme="minorEastAsia"/>
        </w:rPr>
        <w:t>clear directional signage</w:t>
      </w:r>
    </w:p>
    <w:p w14:paraId="465F7EF4" w14:textId="77777777" w:rsidR="00A70F15" w:rsidRPr="00375CB8" w:rsidRDefault="00A70F15" w:rsidP="000F1B5F">
      <w:pPr>
        <w:pStyle w:val="Bulletpoints2"/>
        <w:rPr>
          <w:rFonts w:eastAsiaTheme="minorEastAsia"/>
        </w:rPr>
      </w:pPr>
      <w:r>
        <w:rPr>
          <w:rFonts w:eastAsiaTheme="minorEastAsia"/>
        </w:rPr>
        <w:t>a</w:t>
      </w:r>
      <w:r w:rsidRPr="00375CB8">
        <w:rPr>
          <w:rFonts w:eastAsiaTheme="minorEastAsia"/>
        </w:rPr>
        <w:t>ccess to accessible parking spaces</w:t>
      </w:r>
    </w:p>
    <w:p w14:paraId="589631FA" w14:textId="77777777" w:rsidR="00A70F15" w:rsidRPr="00375CB8" w:rsidRDefault="00A70F15" w:rsidP="000F1B5F">
      <w:pPr>
        <w:pStyle w:val="Bulletpoints2"/>
        <w:rPr>
          <w:rFonts w:eastAsiaTheme="minorEastAsia"/>
        </w:rPr>
      </w:pPr>
      <w:r>
        <w:rPr>
          <w:rFonts w:eastAsiaTheme="minorEastAsia"/>
        </w:rPr>
        <w:t>e</w:t>
      </w:r>
      <w:r w:rsidRPr="00375CB8">
        <w:rPr>
          <w:rFonts w:eastAsiaTheme="minorEastAsia"/>
        </w:rPr>
        <w:t>asy access to public transport</w:t>
      </w:r>
      <w:r>
        <w:rPr>
          <w:rFonts w:eastAsiaTheme="minorEastAsia"/>
        </w:rPr>
        <w:t>,</w:t>
      </w:r>
      <w:r w:rsidRPr="00375CB8">
        <w:rPr>
          <w:rFonts w:eastAsiaTheme="minorEastAsia"/>
        </w:rPr>
        <w:t xml:space="preserve"> ideally within 400 metr</w:t>
      </w:r>
      <w:r>
        <w:rPr>
          <w:rFonts w:eastAsiaTheme="minorEastAsia"/>
        </w:rPr>
        <w:t>e</w:t>
      </w:r>
      <w:r w:rsidRPr="00375CB8">
        <w:rPr>
          <w:rFonts w:eastAsiaTheme="minorEastAsia"/>
        </w:rPr>
        <w:t>s of bus/train stop or 800 metr</w:t>
      </w:r>
      <w:r>
        <w:rPr>
          <w:rFonts w:eastAsiaTheme="minorEastAsia"/>
        </w:rPr>
        <w:t>e</w:t>
      </w:r>
      <w:r w:rsidRPr="00375CB8">
        <w:rPr>
          <w:rFonts w:eastAsiaTheme="minorEastAsia"/>
        </w:rPr>
        <w:t xml:space="preserve">s to other forms of public </w:t>
      </w:r>
      <w:proofErr w:type="gramStart"/>
      <w:r w:rsidRPr="00375CB8">
        <w:rPr>
          <w:rFonts w:eastAsiaTheme="minorEastAsia"/>
        </w:rPr>
        <w:t>transport</w:t>
      </w:r>
      <w:proofErr w:type="gramEnd"/>
    </w:p>
    <w:p w14:paraId="15082DC6" w14:textId="77777777" w:rsidR="00A70F15" w:rsidRPr="00375CB8" w:rsidRDefault="00A70F15" w:rsidP="000F1B5F">
      <w:pPr>
        <w:pStyle w:val="Bulletpoints2"/>
        <w:rPr>
          <w:rFonts w:eastAsiaTheme="minorEastAsia"/>
        </w:rPr>
      </w:pPr>
      <w:r>
        <w:rPr>
          <w:rFonts w:eastAsiaTheme="minorEastAsia"/>
        </w:rPr>
        <w:t>a</w:t>
      </w:r>
      <w:r w:rsidRPr="00375CB8">
        <w:rPr>
          <w:rFonts w:eastAsiaTheme="minorEastAsia"/>
        </w:rPr>
        <w:t>n alternate voting room with adjustable lighting</w:t>
      </w:r>
      <w:r w:rsidR="00A533C7">
        <w:rPr>
          <w:rFonts w:eastAsiaTheme="minorEastAsia"/>
        </w:rPr>
        <w:t xml:space="preserve">, </w:t>
      </w:r>
      <w:r w:rsidRPr="00375CB8">
        <w:rPr>
          <w:rFonts w:eastAsiaTheme="minorEastAsia"/>
        </w:rPr>
        <w:t>if possible</w:t>
      </w:r>
      <w:r w:rsidR="00A533C7">
        <w:rPr>
          <w:rFonts w:eastAsiaTheme="minorEastAsia"/>
        </w:rPr>
        <w:t>,</w:t>
      </w:r>
      <w:r w:rsidRPr="00375CB8">
        <w:rPr>
          <w:rFonts w:eastAsiaTheme="minorEastAsia"/>
        </w:rPr>
        <w:t xml:space="preserve"> to make voting more accessible for people with sensory sensitivity condition</w:t>
      </w:r>
    </w:p>
    <w:p w14:paraId="75D0B242" w14:textId="77777777" w:rsidR="00C810F7" w:rsidRDefault="00A70F15" w:rsidP="000F1B5F">
      <w:pPr>
        <w:pStyle w:val="Bulletpoints2"/>
        <w:rPr>
          <w:rFonts w:eastAsiaTheme="minorEastAsia"/>
        </w:rPr>
      </w:pPr>
      <w:r w:rsidRPr="00A70F15">
        <w:rPr>
          <w:rFonts w:eastAsiaTheme="minorEastAsia"/>
        </w:rPr>
        <w:t>a rest area between the site boundary and the polling place to support cognitive, sensory and anxiety self-regulation.</w:t>
      </w:r>
    </w:p>
    <w:p w14:paraId="09C35200" w14:textId="77777777" w:rsidR="0089260E" w:rsidRDefault="0089260E" w:rsidP="00C4330E">
      <w:pPr>
        <w:spacing w:after="120"/>
        <w:ind w:left="357"/>
        <w:contextualSpacing/>
        <w:rPr>
          <w:rFonts w:eastAsiaTheme="minorEastAsia"/>
        </w:rPr>
      </w:pPr>
    </w:p>
    <w:p w14:paraId="62538A0E" w14:textId="6A138432" w:rsidR="00311143" w:rsidRDefault="00311143" w:rsidP="00C4330E">
      <w:pPr>
        <w:spacing w:after="120"/>
        <w:ind w:left="357"/>
        <w:contextualSpacing/>
        <w:rPr>
          <w:rFonts w:eastAsiaTheme="minorEastAsia"/>
        </w:rPr>
      </w:pPr>
      <w:r>
        <w:rPr>
          <w:rFonts w:eastAsiaTheme="minorEastAsia"/>
        </w:rPr>
        <w:t>We also aim to ensure our internal set up has:</w:t>
      </w:r>
    </w:p>
    <w:p w14:paraId="39E4337F" w14:textId="77777777" w:rsidR="00311143" w:rsidRDefault="00311143" w:rsidP="000F1B5F">
      <w:pPr>
        <w:pStyle w:val="Bulletpoints2"/>
        <w:rPr>
          <w:rFonts w:eastAsiaTheme="minorEastAsia"/>
        </w:rPr>
      </w:pPr>
      <w:r>
        <w:rPr>
          <w:rFonts w:eastAsiaTheme="minorEastAsia"/>
        </w:rPr>
        <w:t>a</w:t>
      </w:r>
      <w:r w:rsidRPr="00375CB8">
        <w:rPr>
          <w:rFonts w:eastAsiaTheme="minorEastAsia"/>
        </w:rPr>
        <w:t xml:space="preserve">ccessible voting screens placed in line with other voting </w:t>
      </w:r>
      <w:proofErr w:type="gramStart"/>
      <w:r w:rsidRPr="00375CB8">
        <w:rPr>
          <w:rFonts w:eastAsiaTheme="minorEastAsia"/>
        </w:rPr>
        <w:t>screens</w:t>
      </w:r>
      <w:proofErr w:type="gramEnd"/>
    </w:p>
    <w:p w14:paraId="02986502" w14:textId="77777777" w:rsidR="00311143" w:rsidRPr="00A70F15" w:rsidRDefault="00311143" w:rsidP="000F1B5F">
      <w:pPr>
        <w:pStyle w:val="Bulletpoints2"/>
        <w:rPr>
          <w:rFonts w:eastAsiaTheme="minorEastAsia"/>
        </w:rPr>
      </w:pPr>
      <w:r w:rsidRPr="00A70F15">
        <w:rPr>
          <w:rFonts w:eastAsiaTheme="minorEastAsia"/>
        </w:rPr>
        <w:t xml:space="preserve">two-person tables with accessible voting screens to facilitate assisted voting for people who want to be supported by a family member, </w:t>
      </w:r>
      <w:bookmarkStart w:id="27" w:name="_Int_H0pTvFYA"/>
      <w:r w:rsidRPr="00A70F15">
        <w:rPr>
          <w:rFonts w:eastAsiaTheme="minorEastAsia"/>
        </w:rPr>
        <w:t>friend</w:t>
      </w:r>
      <w:bookmarkEnd w:id="27"/>
      <w:r w:rsidRPr="00A70F15">
        <w:rPr>
          <w:rFonts w:eastAsiaTheme="minorEastAsia"/>
        </w:rPr>
        <w:t xml:space="preserve"> or </w:t>
      </w:r>
      <w:proofErr w:type="gramStart"/>
      <w:r w:rsidRPr="00A70F15">
        <w:rPr>
          <w:rFonts w:eastAsiaTheme="minorEastAsia"/>
        </w:rPr>
        <w:t>carer</w:t>
      </w:r>
      <w:proofErr w:type="gramEnd"/>
    </w:p>
    <w:p w14:paraId="2B67B759" w14:textId="77777777" w:rsidR="00746330" w:rsidRPr="005A5621" w:rsidRDefault="00311143" w:rsidP="000F1B5F">
      <w:pPr>
        <w:pStyle w:val="Bulletpoints2"/>
        <w:rPr>
          <w:rFonts w:eastAsiaTheme="minorEastAsia"/>
        </w:rPr>
      </w:pPr>
      <w:r w:rsidRPr="00A70F15">
        <w:rPr>
          <w:rFonts w:eastAsiaTheme="minorEastAsia"/>
        </w:rPr>
        <w:t>other tables and chairs for seated voting</w:t>
      </w:r>
      <w:r>
        <w:rPr>
          <w:rFonts w:eastAsiaTheme="minorEastAsia"/>
        </w:rPr>
        <w:t>.</w:t>
      </w:r>
    </w:p>
    <w:p w14:paraId="44F19EF6" w14:textId="70E1D31B" w:rsidR="00746330" w:rsidRDefault="00746330" w:rsidP="0089260E">
      <w:pPr>
        <w:pStyle w:val="Heading2"/>
        <w:spacing w:after="240"/>
        <w:ind w:left="-425" w:firstLine="425"/>
      </w:pPr>
      <w:bookmarkStart w:id="28" w:name="_Toc145070765"/>
      <w:r>
        <w:t>Number of polling places with disability access at FE22</w:t>
      </w:r>
      <w:bookmarkEnd w:id="28"/>
    </w:p>
    <w:p w14:paraId="36C2473E" w14:textId="0353A5E7" w:rsidR="00335568" w:rsidRDefault="00335568" w:rsidP="00335568">
      <w:pPr>
        <w:pStyle w:val="Bulletpoints2"/>
        <w:numPr>
          <w:ilvl w:val="0"/>
          <w:numId w:val="0"/>
        </w:numPr>
        <w:rPr>
          <w:rFonts w:eastAsiaTheme="minorEastAsia"/>
        </w:rPr>
      </w:pPr>
      <w:r>
        <w:rPr>
          <w:rFonts w:eastAsiaTheme="minorEastAsia"/>
        </w:rPr>
        <w:t>Of the 7235 polling places used for the 2022 federal election:</w:t>
      </w:r>
    </w:p>
    <w:p w14:paraId="4D995594" w14:textId="77777777" w:rsidR="00335568" w:rsidRDefault="00335568" w:rsidP="00335568">
      <w:pPr>
        <w:pStyle w:val="Bulletpoints2"/>
        <w:numPr>
          <w:ilvl w:val="0"/>
          <w:numId w:val="0"/>
        </w:numPr>
        <w:rPr>
          <w:rFonts w:eastAsiaTheme="minorEastAsia"/>
        </w:rPr>
      </w:pPr>
    </w:p>
    <w:p w14:paraId="748594F3" w14:textId="4A9BEC70" w:rsidR="00335568" w:rsidRDefault="00335568" w:rsidP="00335568">
      <w:pPr>
        <w:pStyle w:val="Bulletpoints2"/>
        <w:rPr>
          <w:rFonts w:eastAsiaTheme="minorEastAsia"/>
        </w:rPr>
      </w:pPr>
      <w:r>
        <w:rPr>
          <w:rFonts w:eastAsiaTheme="minorEastAsia"/>
        </w:rPr>
        <w:t xml:space="preserve">1560 polling places, or 21.6 %, were </w:t>
      </w:r>
      <w:r w:rsidRPr="00335568">
        <w:rPr>
          <w:rFonts w:eastAsiaTheme="minorEastAsia"/>
          <w:b/>
          <w:bCs/>
        </w:rPr>
        <w:t xml:space="preserve">fully </w:t>
      </w:r>
      <w:proofErr w:type="gramStart"/>
      <w:r w:rsidRPr="00335568">
        <w:rPr>
          <w:rFonts w:eastAsiaTheme="minorEastAsia"/>
          <w:b/>
          <w:bCs/>
        </w:rPr>
        <w:t>accessible</w:t>
      </w:r>
      <w:proofErr w:type="gramEnd"/>
    </w:p>
    <w:p w14:paraId="39C3B395" w14:textId="23FF645A" w:rsidR="00335568" w:rsidRDefault="00335568" w:rsidP="00335568">
      <w:pPr>
        <w:pStyle w:val="Bulletpoints2"/>
        <w:rPr>
          <w:rFonts w:eastAsiaTheme="minorEastAsia"/>
        </w:rPr>
      </w:pPr>
      <w:r>
        <w:rPr>
          <w:rFonts w:eastAsiaTheme="minorEastAsia"/>
        </w:rPr>
        <w:t xml:space="preserve">4509 polling places, or 62.3%, had </w:t>
      </w:r>
      <w:r w:rsidRPr="00335568">
        <w:rPr>
          <w:rFonts w:eastAsiaTheme="minorEastAsia"/>
          <w:b/>
          <w:bCs/>
        </w:rPr>
        <w:t xml:space="preserve">assisted </w:t>
      </w:r>
      <w:proofErr w:type="gramStart"/>
      <w:r w:rsidRPr="00335568">
        <w:rPr>
          <w:rFonts w:eastAsiaTheme="minorEastAsia"/>
          <w:b/>
          <w:bCs/>
        </w:rPr>
        <w:t>access</w:t>
      </w:r>
      <w:proofErr w:type="gramEnd"/>
    </w:p>
    <w:p w14:paraId="6625C534" w14:textId="45C3A637" w:rsidR="00335568" w:rsidRDefault="00335568" w:rsidP="00335568">
      <w:pPr>
        <w:pStyle w:val="Bulletpoints2"/>
        <w:rPr>
          <w:rFonts w:eastAsiaTheme="minorEastAsia"/>
        </w:rPr>
      </w:pPr>
      <w:r>
        <w:rPr>
          <w:rFonts w:eastAsiaTheme="minorEastAsia"/>
        </w:rPr>
        <w:t>1166</w:t>
      </w:r>
      <w:r w:rsidRPr="00335568">
        <w:rPr>
          <w:rFonts w:eastAsiaTheme="minorEastAsia"/>
        </w:rPr>
        <w:t xml:space="preserve"> </w:t>
      </w:r>
      <w:r>
        <w:rPr>
          <w:rFonts w:eastAsiaTheme="minorEastAsia"/>
        </w:rPr>
        <w:t xml:space="preserve">polling places, or 16.1%, were </w:t>
      </w:r>
      <w:r w:rsidRPr="00335568">
        <w:rPr>
          <w:rFonts w:eastAsiaTheme="minorEastAsia"/>
          <w:b/>
          <w:bCs/>
        </w:rPr>
        <w:t>not accessible.</w:t>
      </w:r>
    </w:p>
    <w:p w14:paraId="0A63FE51" w14:textId="77777777" w:rsidR="00A12782" w:rsidRDefault="00A12782">
      <w:pPr>
        <w:rPr>
          <w:rFonts w:asciiTheme="majorHAnsi" w:eastAsiaTheme="majorEastAsia" w:hAnsiTheme="majorHAnsi"/>
          <w:color w:val="6E267B" w:themeColor="accent1"/>
          <w:sz w:val="36"/>
          <w:szCs w:val="32"/>
        </w:rPr>
      </w:pPr>
      <w:bookmarkStart w:id="29" w:name="_Toc133920910"/>
      <w:bookmarkEnd w:id="26"/>
      <w:r>
        <w:br w:type="page"/>
      </w:r>
    </w:p>
    <w:p w14:paraId="00D83D93" w14:textId="6D59000E" w:rsidR="002617C8" w:rsidRPr="000D626F" w:rsidRDefault="002617C8" w:rsidP="00C4330E">
      <w:pPr>
        <w:pStyle w:val="Heading1"/>
        <w:spacing w:before="360"/>
        <w:contextualSpacing/>
      </w:pPr>
      <w:bookmarkStart w:id="30" w:name="_Toc145070766"/>
      <w:r>
        <w:lastRenderedPageBreak/>
        <w:t>Accessible voting options</w:t>
      </w:r>
      <w:bookmarkEnd w:id="29"/>
      <w:bookmarkEnd w:id="30"/>
    </w:p>
    <w:p w14:paraId="2F81A6AD" w14:textId="4683E436" w:rsidR="00BB1E41" w:rsidRPr="00FC5933" w:rsidRDefault="00375CB8" w:rsidP="00986A1D">
      <w:pPr>
        <w:pStyle w:val="Heading2"/>
        <w:ind w:left="-426" w:firstLine="426"/>
        <w:contextualSpacing/>
        <w:rPr>
          <w:rStyle w:val="eop"/>
          <w:rFonts w:asciiTheme="minorHAnsi" w:hAnsiTheme="minorHAnsi"/>
          <w:sz w:val="22"/>
          <w:szCs w:val="22"/>
        </w:rPr>
      </w:pPr>
      <w:bookmarkStart w:id="31" w:name="_Toc133920911"/>
      <w:bookmarkStart w:id="32" w:name="_Toc145070767"/>
      <w:r>
        <w:rPr>
          <w:rFonts w:eastAsiaTheme="minorEastAsia"/>
        </w:rPr>
        <w:t xml:space="preserve">Assistance to vote at a polling </w:t>
      </w:r>
      <w:proofErr w:type="gramStart"/>
      <w:r>
        <w:rPr>
          <w:rFonts w:eastAsiaTheme="minorEastAsia"/>
        </w:rPr>
        <w:t>place</w:t>
      </w:r>
      <w:bookmarkEnd w:id="31"/>
      <w:bookmarkEnd w:id="32"/>
      <w:proofErr w:type="gramEnd"/>
      <w:r w:rsidR="00BB1E41" w:rsidRPr="00FC5933">
        <w:rPr>
          <w:rStyle w:val="eop"/>
        </w:rPr>
        <w:t> </w:t>
      </w:r>
    </w:p>
    <w:p w14:paraId="1BE402EE" w14:textId="4CD6BF89" w:rsidR="00BB1E41" w:rsidRPr="00986A1D" w:rsidRDefault="00002BD4" w:rsidP="00986A1D">
      <w:pPr>
        <w:rPr>
          <w:rFonts w:eastAsiaTheme="minorEastAsia"/>
        </w:rPr>
      </w:pPr>
      <w:r>
        <w:rPr>
          <w:rFonts w:eastAsiaTheme="minorEastAsia"/>
        </w:rPr>
        <w:t>The AEC works hard to ensure every a</w:t>
      </w:r>
      <w:r w:rsidR="00BB1E41" w:rsidRPr="00986A1D">
        <w:rPr>
          <w:rFonts w:eastAsiaTheme="minorEastAsia"/>
        </w:rPr>
        <w:t xml:space="preserve">ssistance is available to support voters at polling places. </w:t>
      </w:r>
    </w:p>
    <w:p w14:paraId="15513443" w14:textId="5784BEDE" w:rsidR="00BB1E41" w:rsidRPr="00986A1D" w:rsidRDefault="00BB1E41" w:rsidP="00986A1D">
      <w:pPr>
        <w:pStyle w:val="Bulletpoints2"/>
        <w:rPr>
          <w:rFonts w:eastAsiaTheme="minorEastAsia"/>
        </w:rPr>
      </w:pPr>
      <w:r w:rsidRPr="00986A1D">
        <w:rPr>
          <w:rFonts w:eastAsiaTheme="minorEastAsia"/>
        </w:rPr>
        <w:t>Voters can ask for</w:t>
      </w:r>
      <w:r w:rsidR="00002BD4" w:rsidRPr="004332FD">
        <w:rPr>
          <w:rFonts w:eastAsiaTheme="minorEastAsia"/>
        </w:rPr>
        <w:t xml:space="preserve"> help to</w:t>
      </w:r>
      <w:r w:rsidRPr="00986A1D">
        <w:rPr>
          <w:rFonts w:eastAsiaTheme="minorEastAsia"/>
        </w:rPr>
        <w:t xml:space="preserve"> complet</w:t>
      </w:r>
      <w:r w:rsidR="00002BD4" w:rsidRPr="004332FD">
        <w:rPr>
          <w:rFonts w:eastAsiaTheme="minorEastAsia"/>
        </w:rPr>
        <w:t>e</w:t>
      </w:r>
      <w:r w:rsidRPr="00986A1D">
        <w:rPr>
          <w:rFonts w:eastAsiaTheme="minorEastAsia"/>
        </w:rPr>
        <w:t xml:space="preserve"> their ballot paper. This can be from a family member, friend, support worker, a scrutineer, a campaign </w:t>
      </w:r>
      <w:proofErr w:type="gramStart"/>
      <w:r w:rsidRPr="00986A1D">
        <w:rPr>
          <w:rFonts w:eastAsiaTheme="minorEastAsia"/>
        </w:rPr>
        <w:t>worker</w:t>
      </w:r>
      <w:proofErr w:type="gramEnd"/>
      <w:r w:rsidRPr="00986A1D">
        <w:rPr>
          <w:rFonts w:eastAsiaTheme="minorEastAsia"/>
        </w:rPr>
        <w:t xml:space="preserve"> or a polling official. </w:t>
      </w:r>
    </w:p>
    <w:p w14:paraId="674EB2F9" w14:textId="77777777" w:rsidR="00BB1E41" w:rsidRPr="00986A1D" w:rsidRDefault="00BB1E41" w:rsidP="00986A1D">
      <w:pPr>
        <w:pStyle w:val="Bulletpoints2"/>
        <w:rPr>
          <w:rFonts w:eastAsiaTheme="minorEastAsia"/>
        </w:rPr>
      </w:pPr>
      <w:r w:rsidRPr="00986A1D">
        <w:rPr>
          <w:rFonts w:eastAsiaTheme="minorEastAsia"/>
        </w:rPr>
        <w:t>Where a polling official is assisting a voter, rules apply to ensure transparency, including the option of scrutineers listening to the instructions provided by the polling official.</w:t>
      </w:r>
    </w:p>
    <w:p w14:paraId="5134E2FB" w14:textId="73FC31FB" w:rsidR="00BB1E41" w:rsidRPr="00986A1D" w:rsidRDefault="00BB1E41" w:rsidP="00986A1D">
      <w:pPr>
        <w:pStyle w:val="Bulletpoints2"/>
        <w:rPr>
          <w:rFonts w:eastAsiaTheme="minorEastAsia"/>
        </w:rPr>
      </w:pPr>
      <w:r w:rsidRPr="00986A1D">
        <w:rPr>
          <w:rFonts w:eastAsiaTheme="minorEastAsia"/>
        </w:rPr>
        <w:t xml:space="preserve">Voters may provide written instructions on how they want to complete the ballot paper (for example, a how-to-vote card). </w:t>
      </w:r>
    </w:p>
    <w:p w14:paraId="74F49FEE" w14:textId="77777777" w:rsidR="00BB1E41" w:rsidRPr="00986A1D" w:rsidRDefault="00BB1E41" w:rsidP="00986A1D">
      <w:pPr>
        <w:pStyle w:val="Bulletpoints2"/>
        <w:rPr>
          <w:rFonts w:eastAsiaTheme="minorEastAsia"/>
        </w:rPr>
      </w:pPr>
      <w:r w:rsidRPr="00986A1D">
        <w:rPr>
          <w:rFonts w:eastAsiaTheme="minorEastAsia"/>
        </w:rPr>
        <w:t xml:space="preserve">Polling officials complete training that includes the requirement to offer voters assistance when handing them their ballot papers. </w:t>
      </w:r>
    </w:p>
    <w:p w14:paraId="67A86B1D" w14:textId="3E48A2FC" w:rsidR="00BB1E41" w:rsidRPr="00986A1D" w:rsidRDefault="00BB1E41" w:rsidP="00986A1D">
      <w:pPr>
        <w:pStyle w:val="Bulletpoints2"/>
        <w:rPr>
          <w:rFonts w:eastAsiaTheme="minorEastAsia"/>
        </w:rPr>
      </w:pPr>
      <w:r w:rsidRPr="00986A1D">
        <w:rPr>
          <w:rFonts w:eastAsiaTheme="minorEastAsia"/>
        </w:rPr>
        <w:t>Polling officials are provided with a comprehensive ‘Assisting Voters’ video which provides visual demonstrations and examples of how polling officials can assist voters.  </w:t>
      </w:r>
    </w:p>
    <w:p w14:paraId="432228E7" w14:textId="35410B0D" w:rsidR="00BB1E41" w:rsidRPr="00986A1D" w:rsidRDefault="00BB1E41" w:rsidP="00986A1D">
      <w:pPr>
        <w:rPr>
          <w:rFonts w:eastAsiaTheme="minorEastAsia"/>
        </w:rPr>
      </w:pPr>
      <w:r w:rsidRPr="00986A1D">
        <w:rPr>
          <w:rFonts w:eastAsiaTheme="minorEastAsia"/>
        </w:rPr>
        <w:t>Specific roles have designated requirements in relation to voter assistance and this information is covered in their training</w:t>
      </w:r>
      <w:r w:rsidR="0089260E">
        <w:rPr>
          <w:rFonts w:eastAsiaTheme="minorEastAsia"/>
        </w:rPr>
        <w:t>. F</w:t>
      </w:r>
      <w:r w:rsidRPr="00986A1D">
        <w:rPr>
          <w:rFonts w:eastAsiaTheme="minorEastAsia"/>
        </w:rPr>
        <w:t>or example</w:t>
      </w:r>
      <w:r w:rsidR="0089260E">
        <w:rPr>
          <w:rFonts w:eastAsiaTheme="minorEastAsia"/>
        </w:rPr>
        <w:t>,</w:t>
      </w:r>
      <w:r w:rsidRPr="00986A1D">
        <w:rPr>
          <w:rFonts w:eastAsiaTheme="minorEastAsia"/>
        </w:rPr>
        <w:t xml:space="preserve"> queue controllers pay attention to people in the queue and ensure any elderly or frail voters are escorted to the front of the queue. This training was co-designed with members of the D</w:t>
      </w:r>
      <w:r w:rsidR="004332FD">
        <w:rPr>
          <w:rFonts w:eastAsiaTheme="minorEastAsia"/>
        </w:rPr>
        <w:t>isability Advisory Committee</w:t>
      </w:r>
      <w:r w:rsidRPr="00986A1D">
        <w:rPr>
          <w:rFonts w:eastAsiaTheme="minorEastAsia"/>
        </w:rPr>
        <w:t>. </w:t>
      </w:r>
    </w:p>
    <w:p w14:paraId="4D707537" w14:textId="54B910B3" w:rsidR="00BC120E" w:rsidRPr="00986A1D" w:rsidRDefault="00BC120E" w:rsidP="00986A1D">
      <w:pPr>
        <w:rPr>
          <w:rFonts w:eastAsiaTheme="minorEastAsia"/>
        </w:rPr>
      </w:pPr>
      <w:r w:rsidRPr="00986A1D">
        <w:rPr>
          <w:rFonts w:eastAsiaTheme="minorEastAsia"/>
        </w:rPr>
        <w:t xml:space="preserve">The AEC </w:t>
      </w:r>
      <w:r w:rsidR="000772D4">
        <w:rPr>
          <w:rFonts w:eastAsiaTheme="minorEastAsia"/>
        </w:rPr>
        <w:t>offer</w:t>
      </w:r>
      <w:r w:rsidR="005F605D">
        <w:rPr>
          <w:rFonts w:eastAsiaTheme="minorEastAsia"/>
        </w:rPr>
        <w:t>s</w:t>
      </w:r>
      <w:r w:rsidR="000F1B5F">
        <w:rPr>
          <w:rFonts w:eastAsiaTheme="minorEastAsia"/>
        </w:rPr>
        <w:t xml:space="preserve"> </w:t>
      </w:r>
      <w:r w:rsidRPr="00986A1D">
        <w:rPr>
          <w:rFonts w:eastAsiaTheme="minorEastAsia"/>
        </w:rPr>
        <w:t>text-to-speech pens</w:t>
      </w:r>
      <w:r w:rsidR="005F605D">
        <w:rPr>
          <w:rFonts w:eastAsiaTheme="minorEastAsia"/>
        </w:rPr>
        <w:t xml:space="preserve"> and</w:t>
      </w:r>
      <w:r w:rsidRPr="00986A1D">
        <w:rPr>
          <w:rFonts w:eastAsiaTheme="minorEastAsia"/>
        </w:rPr>
        <w:t xml:space="preserve"> hearing loops in a polling place in every electoral division nationally, and access to a virtual </w:t>
      </w:r>
      <w:proofErr w:type="spellStart"/>
      <w:r w:rsidRPr="00986A1D">
        <w:rPr>
          <w:rFonts w:eastAsiaTheme="minorEastAsia"/>
        </w:rPr>
        <w:t>Auslan</w:t>
      </w:r>
      <w:proofErr w:type="spellEnd"/>
      <w:r w:rsidRPr="00986A1D">
        <w:rPr>
          <w:rFonts w:eastAsiaTheme="minorEastAsia"/>
        </w:rPr>
        <w:t xml:space="preserve"> interpreting service in every polling place</w:t>
      </w:r>
      <w:r w:rsidR="0022185B" w:rsidRPr="00986A1D">
        <w:rPr>
          <w:rFonts w:eastAsiaTheme="minorEastAsia"/>
        </w:rPr>
        <w:t xml:space="preserve"> including early voting centres</w:t>
      </w:r>
      <w:r w:rsidR="005F605D">
        <w:rPr>
          <w:rFonts w:eastAsiaTheme="minorEastAsia"/>
        </w:rPr>
        <w:t>.</w:t>
      </w:r>
      <w:r w:rsidRPr="00986A1D">
        <w:rPr>
          <w:rFonts w:eastAsiaTheme="minorEastAsia"/>
        </w:rPr>
        <w:t> </w:t>
      </w:r>
    </w:p>
    <w:p w14:paraId="39C2BBE0" w14:textId="5FCD1F9A" w:rsidR="00375CB8" w:rsidRPr="00375CB8" w:rsidRDefault="004332FD" w:rsidP="000F1B5F">
      <w:pPr>
        <w:rPr>
          <w:rFonts w:eastAsiaTheme="minorEastAsia"/>
        </w:rPr>
      </w:pPr>
      <w:r>
        <w:t>Oth</w:t>
      </w:r>
      <w:r>
        <w:rPr>
          <w:rFonts w:eastAsiaTheme="minorEastAsia"/>
        </w:rPr>
        <w:t>er m</w:t>
      </w:r>
      <w:r w:rsidR="00375CB8" w:rsidRPr="00A70F15">
        <w:rPr>
          <w:rFonts w:eastAsiaTheme="minorEastAsia"/>
        </w:rPr>
        <w:t>aterials</w:t>
      </w:r>
      <w:r w:rsidR="00091502">
        <w:rPr>
          <w:rFonts w:eastAsiaTheme="minorEastAsia"/>
        </w:rPr>
        <w:t xml:space="preserve"> available at polling places </w:t>
      </w:r>
      <w:r w:rsidR="00375CB8" w:rsidRPr="00A70F15">
        <w:rPr>
          <w:rFonts w:eastAsiaTheme="minorEastAsia"/>
        </w:rPr>
        <w:t>to support</w:t>
      </w:r>
      <w:r w:rsidR="00375CB8" w:rsidRPr="00375CB8">
        <w:rPr>
          <w:rFonts w:eastAsiaTheme="minorEastAsia"/>
        </w:rPr>
        <w:t xml:space="preserve"> people with disability</w:t>
      </w:r>
      <w:r w:rsidR="00FC75D4">
        <w:rPr>
          <w:rFonts w:eastAsiaTheme="minorEastAsia"/>
        </w:rPr>
        <w:t xml:space="preserve"> include</w:t>
      </w:r>
      <w:r w:rsidR="00375CB8" w:rsidRPr="00375CB8">
        <w:rPr>
          <w:rFonts w:eastAsiaTheme="minorEastAsia"/>
        </w:rPr>
        <w:t>:</w:t>
      </w:r>
    </w:p>
    <w:p w14:paraId="7EAE4E99" w14:textId="588DD2F5" w:rsidR="00091502" w:rsidRPr="00B536A0" w:rsidRDefault="00091502" w:rsidP="000F1B5F">
      <w:pPr>
        <w:pStyle w:val="Bulletpoints2"/>
        <w:rPr>
          <w:rFonts w:eastAsiaTheme="minorEastAsia"/>
        </w:rPr>
      </w:pPr>
      <w:r w:rsidRPr="00B536A0">
        <w:rPr>
          <w:rFonts w:eastAsiaTheme="minorEastAsia"/>
        </w:rPr>
        <w:t>flipbooks</w:t>
      </w:r>
      <w:r w:rsidR="00B536A0">
        <w:rPr>
          <w:rFonts w:eastAsiaTheme="minorEastAsia"/>
        </w:rPr>
        <w:t xml:space="preserve"> providing </w:t>
      </w:r>
      <w:r w:rsidR="0089260E">
        <w:rPr>
          <w:rFonts w:eastAsiaTheme="minorEastAsia"/>
        </w:rPr>
        <w:t xml:space="preserve">easy to understand </w:t>
      </w:r>
      <w:r w:rsidR="00B536A0">
        <w:rPr>
          <w:rFonts w:eastAsiaTheme="minorEastAsia"/>
        </w:rPr>
        <w:t xml:space="preserve">ballot paper formality instructions </w:t>
      </w:r>
      <w:r w:rsidRPr="00B536A0">
        <w:rPr>
          <w:rFonts w:eastAsiaTheme="minorEastAsia"/>
        </w:rPr>
        <w:t>in</w:t>
      </w:r>
      <w:r w:rsidR="000E3158" w:rsidRPr="00B536A0">
        <w:rPr>
          <w:rFonts w:eastAsiaTheme="minorEastAsia"/>
        </w:rPr>
        <w:t xml:space="preserve"> English</w:t>
      </w:r>
      <w:r w:rsidR="00B536A0" w:rsidRPr="00B536A0">
        <w:rPr>
          <w:rFonts w:eastAsiaTheme="minorEastAsia"/>
        </w:rPr>
        <w:t>,</w:t>
      </w:r>
      <w:r w:rsidR="006E4E2E">
        <w:rPr>
          <w:rFonts w:eastAsiaTheme="minorEastAsia"/>
        </w:rPr>
        <w:t xml:space="preserve"> and in</w:t>
      </w:r>
      <w:r w:rsidR="00B536A0" w:rsidRPr="00B536A0">
        <w:rPr>
          <w:rFonts w:eastAsiaTheme="minorEastAsia"/>
        </w:rPr>
        <w:t xml:space="preserve"> </w:t>
      </w:r>
      <w:r w:rsidR="000E3158" w:rsidRPr="00B536A0">
        <w:rPr>
          <w:rFonts w:eastAsiaTheme="minorEastAsia"/>
        </w:rPr>
        <w:t xml:space="preserve">34 </w:t>
      </w:r>
      <w:r w:rsidRPr="00B536A0">
        <w:rPr>
          <w:rFonts w:eastAsiaTheme="minorEastAsia"/>
        </w:rPr>
        <w:t>languages</w:t>
      </w:r>
      <w:r w:rsidR="00B536A0">
        <w:rPr>
          <w:rFonts w:eastAsiaTheme="minorEastAsia"/>
        </w:rPr>
        <w:t xml:space="preserve">. The flipbooks will include </w:t>
      </w:r>
      <w:r w:rsidR="000E3158" w:rsidRPr="00B536A0">
        <w:rPr>
          <w:rFonts w:eastAsiaTheme="minorEastAsia"/>
        </w:rPr>
        <w:t>sample ballot papers for both a ‘yes’ and ‘no’ vote</w:t>
      </w:r>
      <w:r w:rsidR="006539DF">
        <w:rPr>
          <w:rFonts w:eastAsiaTheme="minorEastAsia"/>
        </w:rPr>
        <w:t>.</w:t>
      </w:r>
    </w:p>
    <w:p w14:paraId="000A35B4" w14:textId="77777777" w:rsidR="00395F9F" w:rsidRDefault="0088338B" w:rsidP="000F1B5F">
      <w:pPr>
        <w:pStyle w:val="Bulletpoints2"/>
        <w:rPr>
          <w:rFonts w:eastAsiaTheme="minorEastAsia"/>
        </w:rPr>
      </w:pPr>
      <w:r>
        <w:rPr>
          <w:rFonts w:eastAsiaTheme="minorEastAsia"/>
        </w:rPr>
        <w:t>l</w:t>
      </w:r>
      <w:r w:rsidR="00DE5083">
        <w:rPr>
          <w:rFonts w:eastAsiaTheme="minorEastAsia"/>
        </w:rPr>
        <w:t>arge</w:t>
      </w:r>
      <w:r w:rsidR="00395F9F" w:rsidRPr="00B536A0">
        <w:rPr>
          <w:rFonts w:eastAsiaTheme="minorEastAsia"/>
        </w:rPr>
        <w:t xml:space="preserve"> posters </w:t>
      </w:r>
      <w:r w:rsidR="00B536A0" w:rsidRPr="00B536A0">
        <w:rPr>
          <w:rFonts w:eastAsiaTheme="minorEastAsia"/>
        </w:rPr>
        <w:t xml:space="preserve">in English on ballot paper formality including </w:t>
      </w:r>
      <w:r w:rsidR="00395F9F" w:rsidRPr="00B536A0">
        <w:rPr>
          <w:rFonts w:eastAsiaTheme="minorEastAsia"/>
        </w:rPr>
        <w:t>sample ballot papers</w:t>
      </w:r>
      <w:r w:rsidR="00B536A0" w:rsidRPr="00B536A0">
        <w:rPr>
          <w:rFonts w:eastAsiaTheme="minorEastAsia"/>
        </w:rPr>
        <w:t>.</w:t>
      </w:r>
    </w:p>
    <w:p w14:paraId="22BAE015" w14:textId="5CF3EAD8" w:rsidR="00C1534B" w:rsidRDefault="00C1534B" w:rsidP="00C4330E">
      <w:pPr>
        <w:pStyle w:val="Heading2"/>
        <w:ind w:left="-426" w:firstLine="426"/>
        <w:contextualSpacing/>
      </w:pPr>
      <w:bookmarkStart w:id="33" w:name="_Toc133920912"/>
      <w:bookmarkStart w:id="34" w:name="_Toc145070768"/>
      <w:r>
        <w:t>Early votin</w:t>
      </w:r>
      <w:bookmarkEnd w:id="33"/>
      <w:r w:rsidR="00A104AE">
        <w:t>g</w:t>
      </w:r>
      <w:bookmarkEnd w:id="34"/>
    </w:p>
    <w:p w14:paraId="7633471D" w14:textId="77777777" w:rsidR="00C1534B" w:rsidRPr="00A70F15" w:rsidRDefault="00A70F15" w:rsidP="000F1B5F">
      <w:r>
        <w:t xml:space="preserve">Voters who cannot get to a polling place on voting day may be eligible to vote at an early voting centre. </w:t>
      </w:r>
      <w:r w:rsidR="00C1534B" w:rsidRPr="00A70F15">
        <w:t>You can vote early either in person or by post if on polling day you:</w:t>
      </w:r>
    </w:p>
    <w:p w14:paraId="283C27EF" w14:textId="77777777" w:rsidR="00C1534B" w:rsidRPr="00A70F15" w:rsidRDefault="00C1534B" w:rsidP="000F1B5F">
      <w:pPr>
        <w:pStyle w:val="Bulletpoints2"/>
      </w:pPr>
      <w:r w:rsidRPr="00A70F15">
        <w:t xml:space="preserve">are outside the electorate where you are enrolled to </w:t>
      </w:r>
      <w:proofErr w:type="gramStart"/>
      <w:r w:rsidRPr="00A70F15">
        <w:t>vote</w:t>
      </w:r>
      <w:proofErr w:type="gramEnd"/>
    </w:p>
    <w:p w14:paraId="26D4D42B" w14:textId="77777777" w:rsidR="00C1534B" w:rsidRPr="00A70F15" w:rsidRDefault="00C1534B" w:rsidP="000F1B5F">
      <w:pPr>
        <w:pStyle w:val="Bulletpoints2"/>
      </w:pPr>
      <w:r w:rsidRPr="00A70F15">
        <w:t xml:space="preserve">are more than 8km from a polling </w:t>
      </w:r>
      <w:proofErr w:type="gramStart"/>
      <w:r w:rsidRPr="00A70F15">
        <w:t>place</w:t>
      </w:r>
      <w:proofErr w:type="gramEnd"/>
    </w:p>
    <w:p w14:paraId="4DDC2F04" w14:textId="77777777" w:rsidR="00C1534B" w:rsidRPr="00A70F15" w:rsidRDefault="00C1534B" w:rsidP="000F1B5F">
      <w:pPr>
        <w:pStyle w:val="Bulletpoints2"/>
      </w:pPr>
      <w:r w:rsidRPr="00A70F15">
        <w:t xml:space="preserve">are </w:t>
      </w:r>
      <w:proofErr w:type="gramStart"/>
      <w:r w:rsidRPr="00A70F15">
        <w:t>travelling</w:t>
      </w:r>
      <w:proofErr w:type="gramEnd"/>
    </w:p>
    <w:p w14:paraId="13048B8A" w14:textId="77777777" w:rsidR="00C1534B" w:rsidRPr="00A70F15" w:rsidRDefault="00C1534B" w:rsidP="000F1B5F">
      <w:pPr>
        <w:pStyle w:val="Bulletpoints2"/>
      </w:pPr>
      <w:r w:rsidRPr="00A70F15">
        <w:t xml:space="preserve">are unable to leave your workplace to </w:t>
      </w:r>
      <w:proofErr w:type="gramStart"/>
      <w:r w:rsidRPr="00A70F15">
        <w:t>vote</w:t>
      </w:r>
      <w:proofErr w:type="gramEnd"/>
    </w:p>
    <w:p w14:paraId="3069F3DE" w14:textId="77777777" w:rsidR="00C1534B" w:rsidRPr="00A70F15" w:rsidRDefault="00C1534B" w:rsidP="000F1B5F">
      <w:pPr>
        <w:pStyle w:val="Bulletpoints2"/>
      </w:pPr>
      <w:r w:rsidRPr="00A70F15">
        <w:t xml:space="preserve">are seriously ill, </w:t>
      </w:r>
      <w:proofErr w:type="gramStart"/>
      <w:r w:rsidRPr="00A70F15">
        <w:t>infirm</w:t>
      </w:r>
      <w:proofErr w:type="gramEnd"/>
      <w:r w:rsidRPr="00A70F15">
        <w:t xml:space="preserve"> or due to give birth shortly (or caring for someone who is)</w:t>
      </w:r>
    </w:p>
    <w:p w14:paraId="6BBD511B" w14:textId="77777777" w:rsidR="00C1534B" w:rsidRPr="00A70F15" w:rsidRDefault="00C1534B" w:rsidP="000F1B5F">
      <w:pPr>
        <w:pStyle w:val="Bulletpoints2"/>
      </w:pPr>
      <w:r w:rsidRPr="00A70F15">
        <w:t xml:space="preserve">are a patient in hospital and can't vote at the </w:t>
      </w:r>
      <w:proofErr w:type="gramStart"/>
      <w:r w:rsidRPr="00A70F15">
        <w:t>hospital</w:t>
      </w:r>
      <w:proofErr w:type="gramEnd"/>
    </w:p>
    <w:p w14:paraId="58DD6142" w14:textId="77777777" w:rsidR="00C1534B" w:rsidRPr="00A70F15" w:rsidRDefault="00C1534B" w:rsidP="000F1B5F">
      <w:pPr>
        <w:pStyle w:val="Bulletpoints2"/>
      </w:pPr>
      <w:r w:rsidRPr="00A70F15">
        <w:t xml:space="preserve">have religious beliefs that prevent you from attending a polling </w:t>
      </w:r>
      <w:proofErr w:type="gramStart"/>
      <w:r w:rsidRPr="00A70F15">
        <w:t>place</w:t>
      </w:r>
      <w:proofErr w:type="gramEnd"/>
    </w:p>
    <w:p w14:paraId="3FE902E8" w14:textId="77777777" w:rsidR="00C1534B" w:rsidRPr="00A70F15" w:rsidRDefault="00C1534B" w:rsidP="000F1B5F">
      <w:pPr>
        <w:pStyle w:val="Bulletpoints2"/>
      </w:pPr>
      <w:r w:rsidRPr="00A70F15">
        <w:t xml:space="preserve">are in prison serving a sentence of less than three years or otherwise </w:t>
      </w:r>
      <w:proofErr w:type="gramStart"/>
      <w:r w:rsidRPr="00A70F15">
        <w:t>detained</w:t>
      </w:r>
      <w:proofErr w:type="gramEnd"/>
    </w:p>
    <w:p w14:paraId="692167A1" w14:textId="77777777" w:rsidR="00C1534B" w:rsidRPr="00A70F15" w:rsidRDefault="00C1534B" w:rsidP="000F1B5F">
      <w:pPr>
        <w:pStyle w:val="Bulletpoints2"/>
      </w:pPr>
      <w:r w:rsidRPr="00A70F15">
        <w:t xml:space="preserve">are a silent </w:t>
      </w:r>
      <w:proofErr w:type="gramStart"/>
      <w:r w:rsidRPr="00A70F15">
        <w:t>elector</w:t>
      </w:r>
      <w:proofErr w:type="gramEnd"/>
    </w:p>
    <w:p w14:paraId="4191742A" w14:textId="77777777" w:rsidR="00C1534B" w:rsidRPr="00A70F15" w:rsidRDefault="00C1534B" w:rsidP="000F1B5F">
      <w:pPr>
        <w:pStyle w:val="Bulletpoints2"/>
        <w:rPr>
          <w:lang w:eastAsia="en-AU"/>
        </w:rPr>
      </w:pPr>
      <w:r w:rsidRPr="00A70F15">
        <w:t>have a reasonable fear for your safety or wellbeing.</w:t>
      </w:r>
    </w:p>
    <w:p w14:paraId="04223F96" w14:textId="77777777" w:rsidR="00DC534C" w:rsidRDefault="00DC534C" w:rsidP="0089260E">
      <w:pPr>
        <w:pStyle w:val="Heading2"/>
      </w:pPr>
      <w:bookmarkStart w:id="35" w:name="_Toc133920913"/>
      <w:bookmarkStart w:id="36" w:name="_Toc145070769"/>
      <w:r w:rsidRPr="6E379FA8">
        <w:lastRenderedPageBreak/>
        <w:t xml:space="preserve">Alternatives to </w:t>
      </w:r>
      <w:r w:rsidR="002C0352" w:rsidRPr="0089260E">
        <w:t>voting</w:t>
      </w:r>
      <w:r w:rsidR="002C0352">
        <w:t xml:space="preserve"> in-person at a </w:t>
      </w:r>
      <w:r w:rsidRPr="6E379FA8">
        <w:t xml:space="preserve">polling </w:t>
      </w:r>
      <w:proofErr w:type="gramStart"/>
      <w:r w:rsidRPr="6E379FA8">
        <w:t>place</w:t>
      </w:r>
      <w:bookmarkEnd w:id="35"/>
      <w:bookmarkEnd w:id="36"/>
      <w:proofErr w:type="gramEnd"/>
    </w:p>
    <w:p w14:paraId="30EE062E" w14:textId="77777777" w:rsidR="00DC534C" w:rsidRPr="00375CB8" w:rsidRDefault="00375CB8" w:rsidP="000F1B5F">
      <w:r>
        <w:t xml:space="preserve">The AEC </w:t>
      </w:r>
      <w:r w:rsidRPr="00375CB8">
        <w:t>provides alternative voting options for voters who are unable to attend a polling place</w:t>
      </w:r>
      <w:r w:rsidR="00DC534C" w:rsidRPr="00375CB8">
        <w:t>.</w:t>
      </w:r>
    </w:p>
    <w:p w14:paraId="366FDE64" w14:textId="77777777" w:rsidR="005F080F" w:rsidRPr="009F1A11" w:rsidRDefault="005F080F" w:rsidP="006374C3">
      <w:pPr>
        <w:pStyle w:val="Heading3"/>
      </w:pPr>
      <w:r w:rsidRPr="00986A1D">
        <w:t>Telephone voting</w:t>
      </w:r>
    </w:p>
    <w:p w14:paraId="56EB5C1A" w14:textId="77777777" w:rsidR="002F09CF" w:rsidRPr="00986A1D" w:rsidRDefault="002F09CF" w:rsidP="00986A1D">
      <w:r w:rsidRPr="00986A1D">
        <w:t>Telephone voting is a simple, two-step process for the elector, in which the secret ballot, and of course electoral integrity, are the key components.  </w:t>
      </w:r>
    </w:p>
    <w:p w14:paraId="1E393DF2" w14:textId="550B054D" w:rsidR="002F09CF" w:rsidRPr="00986A1D" w:rsidRDefault="002F09CF" w:rsidP="00986A1D">
      <w:pPr>
        <w:pStyle w:val="Bulletpoints2"/>
      </w:pPr>
      <w:r w:rsidRPr="00986A1D">
        <w:t>The elector calls and registers, providing the required personal details to be marked off the electoral roll</w:t>
      </w:r>
      <w:r w:rsidR="00986A1D">
        <w:t>. The elector is then</w:t>
      </w:r>
      <w:r w:rsidRPr="00986A1D">
        <w:t xml:space="preserve"> asked to choose a six-digit PIN number.  </w:t>
      </w:r>
    </w:p>
    <w:p w14:paraId="150A20FE" w14:textId="23AB19C0" w:rsidR="002F09CF" w:rsidRPr="00986A1D" w:rsidRDefault="002F09CF" w:rsidP="00986A1D">
      <w:pPr>
        <w:pStyle w:val="Bulletpoints2"/>
      </w:pPr>
      <w:r w:rsidRPr="00986A1D">
        <w:t>The elector receives an SMS, email or call back from the AEC with an eight-digit telephone voting registration number. </w:t>
      </w:r>
    </w:p>
    <w:p w14:paraId="40A06CF7" w14:textId="77777777" w:rsidR="002F09CF" w:rsidRPr="00986A1D" w:rsidRDefault="002F09CF" w:rsidP="00986A1D">
      <w:pPr>
        <w:pStyle w:val="Bulletpoints2"/>
      </w:pPr>
      <w:r w:rsidRPr="00986A1D">
        <w:t>Once the elector has received their registration number, they call again to cast their vote.  </w:t>
      </w:r>
    </w:p>
    <w:p w14:paraId="257C7F2D" w14:textId="77777777" w:rsidR="002F09CF" w:rsidRDefault="002F09CF" w:rsidP="000F1B5F">
      <w:pPr>
        <w:pStyle w:val="Bulletpoints2"/>
      </w:pPr>
      <w:r w:rsidRPr="00986A1D">
        <w:t>The elector does not give their name but uses their telephone voting registration number and chosen PIN number. Then the system automatically marks them off the electoral roll, allowing them to vote anonymously.  </w:t>
      </w:r>
    </w:p>
    <w:p w14:paraId="68B2803C" w14:textId="47F724D9" w:rsidR="00986A1D" w:rsidRPr="00986A1D" w:rsidRDefault="00986A1D" w:rsidP="00986A1D">
      <w:pPr>
        <w:pStyle w:val="Bulletpoints2"/>
      </w:pPr>
      <w:r>
        <w:t>This means the</w:t>
      </w:r>
      <w:r w:rsidRPr="00986A1D">
        <w:t xml:space="preserve"> AEC voting assistant and </w:t>
      </w:r>
      <w:r>
        <w:t>the</w:t>
      </w:r>
      <w:r w:rsidRPr="00986A1D">
        <w:t xml:space="preserve"> witness who take the call do not know who is calling. </w:t>
      </w:r>
    </w:p>
    <w:p w14:paraId="3427B74B" w14:textId="77777777" w:rsidR="002F09CF" w:rsidRPr="00986A1D" w:rsidRDefault="002F09CF" w:rsidP="00986A1D">
      <w:pPr>
        <w:pStyle w:val="Bulletpoints2"/>
      </w:pPr>
      <w:r w:rsidRPr="00986A1D">
        <w:t>Registration details are not matched to a name, and the vote remains secret because the AEC voting assistant and witness do not know the elector’s name or address. </w:t>
      </w:r>
    </w:p>
    <w:p w14:paraId="7809FD03" w14:textId="4FBB5FE7" w:rsidR="006539DF" w:rsidRDefault="002F09CF" w:rsidP="000F1B5F">
      <w:pPr>
        <w:pStyle w:val="Bulletpoints2"/>
      </w:pPr>
      <w:r w:rsidRPr="00986A1D">
        <w:t xml:space="preserve">The AEC voting assistant records the elector’s vote. </w:t>
      </w:r>
      <w:r w:rsidR="00986A1D">
        <w:t>A witness</w:t>
      </w:r>
      <w:r w:rsidRPr="00986A1D">
        <w:t xml:space="preserve"> then ensures the vote is recorded as per the elector’s instructions to ensure accuracy and integrity. </w:t>
      </w:r>
    </w:p>
    <w:p w14:paraId="01746D80" w14:textId="77777777" w:rsidR="006539DF" w:rsidRDefault="002F09CF" w:rsidP="000F1B5F">
      <w:pPr>
        <w:pStyle w:val="Bulletpoints2"/>
      </w:pPr>
      <w:r w:rsidRPr="00986A1D">
        <w:t xml:space="preserve">Once the ballot paper is marked in accordance with the voter’s instruction, the voting assistant reads the elector’s completed vote back to the elector to ensure the vote has been captured correctly. </w:t>
      </w:r>
    </w:p>
    <w:p w14:paraId="72AF78D5" w14:textId="7378EEF7" w:rsidR="002F09CF" w:rsidRPr="00986A1D" w:rsidRDefault="002F09CF" w:rsidP="00986A1D">
      <w:pPr>
        <w:pStyle w:val="Bulletpoints2"/>
      </w:pPr>
      <w:r w:rsidRPr="00986A1D">
        <w:t>When the elector confirms their vote, the voting assistant places the ballot paper into an envelope that is sealed and then deposited into a secure ballot box. </w:t>
      </w:r>
    </w:p>
    <w:p w14:paraId="5A2D287C" w14:textId="67E95772" w:rsidR="00CF6B88" w:rsidRPr="00CF6B88" w:rsidRDefault="002F09CF" w:rsidP="00986A1D">
      <w:pPr>
        <w:rPr>
          <w:u w:val="single"/>
        </w:rPr>
      </w:pPr>
      <w:r w:rsidRPr="00986A1D">
        <w:t xml:space="preserve">For information on how you can assist people to vote, both through postal voting and at a polling place/mobile booth, see </w:t>
      </w:r>
      <w:hyperlink r:id="rId17" w:tgtFrame="_blank" w:history="1">
        <w:r w:rsidRPr="00CF6B88">
          <w:rPr>
            <w:u w:val="single"/>
          </w:rPr>
          <w:t>factsheet-postal-voting.pdf (aec.gov.au)</w:t>
        </w:r>
      </w:hyperlink>
      <w:r w:rsidRPr="00CF6B88">
        <w:rPr>
          <w:u w:val="single"/>
        </w:rPr>
        <w:t> </w:t>
      </w:r>
    </w:p>
    <w:p w14:paraId="45422812" w14:textId="77777777" w:rsidR="005E1D79" w:rsidRPr="000F1B5F" w:rsidRDefault="005E1D79" w:rsidP="006374C3">
      <w:pPr>
        <w:pStyle w:val="Heading3"/>
      </w:pPr>
      <w:r w:rsidRPr="000F1B5F">
        <w:t>Postal voting</w:t>
      </w:r>
    </w:p>
    <w:p w14:paraId="16081A60" w14:textId="69B658EA" w:rsidR="005E1D79" w:rsidRDefault="005E1D79" w:rsidP="000F1B5F">
      <w:r>
        <w:t xml:space="preserve">Voters who are unable to get to a polling place on voting day can apply for a one-off postal vote. Voters can apply using </w:t>
      </w:r>
      <w:proofErr w:type="gramStart"/>
      <w:r>
        <w:t>a number of</w:t>
      </w:r>
      <w:proofErr w:type="gramEnd"/>
      <w:r>
        <w:t xml:space="preserve"> options, including:</w:t>
      </w:r>
    </w:p>
    <w:p w14:paraId="4FE89490" w14:textId="77777777" w:rsidR="005E1D79" w:rsidRDefault="005E1D79" w:rsidP="000F1B5F">
      <w:pPr>
        <w:pStyle w:val="Bulletpoints2"/>
      </w:pPr>
      <w:r>
        <w:t>online through the AEC’s Online Postal Vote Application service</w:t>
      </w:r>
    </w:p>
    <w:p w14:paraId="2898414A" w14:textId="77777777" w:rsidR="005E1D79" w:rsidRDefault="005E1D79" w:rsidP="000F1B5F">
      <w:pPr>
        <w:pStyle w:val="Bulletpoints2"/>
      </w:pPr>
      <w:r w:rsidRPr="00B536A0">
        <w:t>by completing a PDF form</w:t>
      </w:r>
    </w:p>
    <w:p w14:paraId="740D79B7" w14:textId="77777777" w:rsidR="005E1D79" w:rsidRDefault="005E1D79" w:rsidP="000F1B5F">
      <w:pPr>
        <w:pStyle w:val="Bulletpoints2"/>
      </w:pPr>
      <w:r>
        <w:t>on a paper form (available from the AEC website, an AEC office, or by calling 13 23 26).</w:t>
      </w:r>
    </w:p>
    <w:p w14:paraId="44034669" w14:textId="77777777" w:rsidR="005E1D79" w:rsidRDefault="005E1D79" w:rsidP="000F1B5F">
      <w:r>
        <w:t>Our online postal vote application form conforms to WCAG 2.1 standards, and Vision Australia has undertaken user acceptance testing and WCAG certification.</w:t>
      </w:r>
    </w:p>
    <w:p w14:paraId="4CB0F765" w14:textId="77777777" w:rsidR="005E1D79" w:rsidRDefault="005E1D79" w:rsidP="000F1B5F">
      <w:r>
        <w:t>Voters who need to receive their ballot papers in the mail for all future elections and referendums should apply to become a General Postal Voter.</w:t>
      </w:r>
    </w:p>
    <w:p w14:paraId="3C0FC1F2" w14:textId="77777777" w:rsidR="00E13AE9" w:rsidRPr="009F1A11" w:rsidRDefault="00E13AE9" w:rsidP="006374C3">
      <w:pPr>
        <w:pStyle w:val="Heading3"/>
      </w:pPr>
      <w:r w:rsidRPr="00986A1D">
        <w:t xml:space="preserve">General </w:t>
      </w:r>
      <w:r w:rsidR="008C3B75" w:rsidRPr="00986A1D">
        <w:t>P</w:t>
      </w:r>
      <w:r w:rsidRPr="00986A1D">
        <w:t xml:space="preserve">ostal </w:t>
      </w:r>
      <w:r w:rsidR="008C3B75" w:rsidRPr="00986A1D">
        <w:t>V</w:t>
      </w:r>
      <w:r w:rsidRPr="00986A1D">
        <w:t>ot</w:t>
      </w:r>
      <w:r w:rsidR="006931E4" w:rsidRPr="00986A1D">
        <w:t>ing</w:t>
      </w:r>
    </w:p>
    <w:p w14:paraId="43903C1A" w14:textId="77777777" w:rsidR="00E13AE9" w:rsidRDefault="00E13AE9" w:rsidP="000F1B5F">
      <w:r>
        <w:t xml:space="preserve">Voters who find it </w:t>
      </w:r>
      <w:r w:rsidRPr="00DC0BDE">
        <w:t>difficult to get to a polling place</w:t>
      </w:r>
      <w:r w:rsidR="005E0166">
        <w:t xml:space="preserve"> </w:t>
      </w:r>
      <w:r w:rsidRPr="00DC0BDE">
        <w:t>can apply to become a </w:t>
      </w:r>
      <w:r w:rsidR="006B76E2">
        <w:rPr>
          <w:rFonts w:eastAsiaTheme="majorEastAsia"/>
        </w:rPr>
        <w:t>g</w:t>
      </w:r>
      <w:r w:rsidRPr="00DC0BDE">
        <w:rPr>
          <w:rFonts w:eastAsiaTheme="majorEastAsia"/>
        </w:rPr>
        <w:t xml:space="preserve">eneral </w:t>
      </w:r>
      <w:r w:rsidR="006B76E2">
        <w:rPr>
          <w:rFonts w:eastAsiaTheme="majorEastAsia"/>
        </w:rPr>
        <w:t>p</w:t>
      </w:r>
      <w:r w:rsidRPr="00DC0BDE">
        <w:rPr>
          <w:rFonts w:eastAsiaTheme="majorEastAsia"/>
        </w:rPr>
        <w:t xml:space="preserve">ostal </w:t>
      </w:r>
      <w:r w:rsidR="006B76E2">
        <w:rPr>
          <w:rFonts w:eastAsiaTheme="majorEastAsia"/>
        </w:rPr>
        <w:t>v</w:t>
      </w:r>
      <w:r w:rsidRPr="00DC0BDE">
        <w:rPr>
          <w:rFonts w:eastAsiaTheme="majorEastAsia"/>
        </w:rPr>
        <w:t>oter</w:t>
      </w:r>
      <w:r>
        <w:t xml:space="preserve">. </w:t>
      </w:r>
      <w:r w:rsidR="006E4E2E">
        <w:t xml:space="preserve">This means they will </w:t>
      </w:r>
      <w:r w:rsidRPr="007961A5">
        <w:t xml:space="preserve">automatically receive their ballot papers </w:t>
      </w:r>
      <w:r w:rsidR="006E2A52">
        <w:t xml:space="preserve">for all </w:t>
      </w:r>
      <w:r w:rsidR="00820D8F">
        <w:t xml:space="preserve">federal </w:t>
      </w:r>
      <w:r w:rsidR="006E2A52">
        <w:t xml:space="preserve">elections and referendums </w:t>
      </w:r>
      <w:r w:rsidRPr="007961A5">
        <w:t>in the mail.</w:t>
      </w:r>
      <w:r>
        <w:t xml:space="preserve"> </w:t>
      </w:r>
    </w:p>
    <w:p w14:paraId="0F5E8D76" w14:textId="77777777" w:rsidR="00E13AE9" w:rsidRPr="007961A5" w:rsidRDefault="00E13AE9" w:rsidP="000C50AF">
      <w:pPr>
        <w:spacing w:after="60" w:line="240" w:lineRule="auto"/>
        <w:rPr>
          <w:lang w:eastAsia="en-AU"/>
        </w:rPr>
      </w:pPr>
      <w:r>
        <w:t>Voters</w:t>
      </w:r>
      <w:r w:rsidRPr="007961A5">
        <w:rPr>
          <w:lang w:eastAsia="en-AU"/>
        </w:rPr>
        <w:t xml:space="preserve"> are eligible to register if </w:t>
      </w:r>
      <w:r>
        <w:rPr>
          <w:lang w:eastAsia="en-AU"/>
        </w:rPr>
        <w:t>they</w:t>
      </w:r>
      <w:r w:rsidRPr="007961A5">
        <w:rPr>
          <w:lang w:eastAsia="en-AU"/>
        </w:rPr>
        <w:t xml:space="preserve"> are:</w:t>
      </w:r>
    </w:p>
    <w:p w14:paraId="39659D71" w14:textId="77777777" w:rsidR="00E13AE9" w:rsidRPr="007961A5" w:rsidRDefault="00E13AE9" w:rsidP="000C50AF">
      <w:pPr>
        <w:pStyle w:val="Bulletpoints2"/>
        <w:spacing w:after="60"/>
        <w:rPr>
          <w:lang w:eastAsia="en-AU"/>
        </w:rPr>
      </w:pPr>
      <w:r w:rsidRPr="007961A5">
        <w:rPr>
          <w:lang w:eastAsia="en-AU"/>
        </w:rPr>
        <w:t xml:space="preserve">enrolled at an address more than 20 km away from a polling </w:t>
      </w:r>
      <w:proofErr w:type="gramStart"/>
      <w:r w:rsidRPr="007961A5">
        <w:rPr>
          <w:lang w:eastAsia="en-AU"/>
        </w:rPr>
        <w:t>place</w:t>
      </w:r>
      <w:proofErr w:type="gramEnd"/>
    </w:p>
    <w:p w14:paraId="0A55CD06" w14:textId="77777777" w:rsidR="00E13AE9" w:rsidRPr="007961A5" w:rsidRDefault="00E13AE9" w:rsidP="000C50AF">
      <w:pPr>
        <w:pStyle w:val="Bulletpoints2"/>
        <w:spacing w:after="60"/>
        <w:rPr>
          <w:lang w:eastAsia="en-AU"/>
        </w:rPr>
      </w:pPr>
      <w:r w:rsidRPr="007961A5">
        <w:rPr>
          <w:lang w:eastAsia="en-AU"/>
        </w:rPr>
        <w:t xml:space="preserve">a patient at a hospital or nursing home and unable to travel to a polling </w:t>
      </w:r>
      <w:proofErr w:type="gramStart"/>
      <w:r w:rsidRPr="007961A5">
        <w:rPr>
          <w:lang w:eastAsia="en-AU"/>
        </w:rPr>
        <w:t>place</w:t>
      </w:r>
      <w:proofErr w:type="gramEnd"/>
    </w:p>
    <w:p w14:paraId="18A711E9" w14:textId="77777777" w:rsidR="00E13AE9" w:rsidRPr="007961A5" w:rsidRDefault="00E13AE9" w:rsidP="000C50AF">
      <w:pPr>
        <w:pStyle w:val="Bulletpoints2"/>
        <w:spacing w:after="60"/>
        <w:rPr>
          <w:lang w:eastAsia="en-AU"/>
        </w:rPr>
      </w:pPr>
      <w:r w:rsidRPr="007961A5">
        <w:rPr>
          <w:lang w:eastAsia="en-AU"/>
        </w:rPr>
        <w:lastRenderedPageBreak/>
        <w:t xml:space="preserve">unable to travel due to being infirm at </w:t>
      </w:r>
      <w:proofErr w:type="gramStart"/>
      <w:r w:rsidRPr="007961A5">
        <w:rPr>
          <w:lang w:eastAsia="en-AU"/>
        </w:rPr>
        <w:t>home</w:t>
      </w:r>
      <w:proofErr w:type="gramEnd"/>
    </w:p>
    <w:p w14:paraId="5C66C9FF" w14:textId="77777777" w:rsidR="00E13AE9" w:rsidRPr="007961A5" w:rsidRDefault="00E13AE9" w:rsidP="000C50AF">
      <w:pPr>
        <w:pStyle w:val="Bulletpoints2"/>
        <w:spacing w:after="60"/>
        <w:rPr>
          <w:lang w:eastAsia="en-AU"/>
        </w:rPr>
      </w:pPr>
      <w:r w:rsidRPr="007961A5">
        <w:rPr>
          <w:lang w:eastAsia="en-AU"/>
        </w:rPr>
        <w:t>caring for a seriously ill or infirm person</w:t>
      </w:r>
    </w:p>
    <w:p w14:paraId="6E6017DF" w14:textId="77777777" w:rsidR="00E13AE9" w:rsidRPr="007961A5" w:rsidRDefault="00E13AE9" w:rsidP="000C50AF">
      <w:pPr>
        <w:pStyle w:val="Bulletpoints2"/>
        <w:spacing w:after="60"/>
        <w:rPr>
          <w:lang w:eastAsia="en-AU"/>
        </w:rPr>
      </w:pPr>
      <w:r w:rsidRPr="007961A5">
        <w:rPr>
          <w:lang w:eastAsia="en-AU"/>
        </w:rPr>
        <w:t>serving a prison sentence of less than 3 years</w:t>
      </w:r>
    </w:p>
    <w:p w14:paraId="7780B6DA" w14:textId="77777777" w:rsidR="00E13AE9" w:rsidRPr="007961A5" w:rsidRDefault="00E13AE9" w:rsidP="000C50AF">
      <w:pPr>
        <w:pStyle w:val="Bulletpoints2"/>
        <w:spacing w:after="60"/>
        <w:rPr>
          <w:lang w:eastAsia="en-AU"/>
        </w:rPr>
      </w:pPr>
      <w:r w:rsidRPr="007961A5">
        <w:rPr>
          <w:lang w:eastAsia="en-AU"/>
        </w:rPr>
        <w:t xml:space="preserve">registered as a silent </w:t>
      </w:r>
      <w:proofErr w:type="gramStart"/>
      <w:r w:rsidRPr="007961A5">
        <w:rPr>
          <w:lang w:eastAsia="en-AU"/>
        </w:rPr>
        <w:t>elector</w:t>
      </w:r>
      <w:proofErr w:type="gramEnd"/>
    </w:p>
    <w:p w14:paraId="1FF3B851" w14:textId="77777777" w:rsidR="00E13AE9" w:rsidRPr="007961A5" w:rsidRDefault="00E13AE9" w:rsidP="000C50AF">
      <w:pPr>
        <w:pStyle w:val="Bulletpoints2"/>
        <w:spacing w:after="60"/>
        <w:rPr>
          <w:lang w:eastAsia="en-AU"/>
        </w:rPr>
      </w:pPr>
      <w:r w:rsidRPr="007961A5">
        <w:rPr>
          <w:lang w:eastAsia="en-AU"/>
        </w:rPr>
        <w:t xml:space="preserve">unable to attend a polling place due to religious </w:t>
      </w:r>
      <w:proofErr w:type="gramStart"/>
      <w:r w:rsidRPr="007961A5">
        <w:rPr>
          <w:lang w:eastAsia="en-AU"/>
        </w:rPr>
        <w:t>beliefs</w:t>
      </w:r>
      <w:proofErr w:type="gramEnd"/>
    </w:p>
    <w:p w14:paraId="63F2BD49" w14:textId="77777777" w:rsidR="00E13AE9" w:rsidRPr="007961A5" w:rsidRDefault="00E13AE9" w:rsidP="000C50AF">
      <w:pPr>
        <w:pStyle w:val="Bulletpoints2"/>
        <w:spacing w:after="60"/>
        <w:rPr>
          <w:lang w:eastAsia="en-AU"/>
        </w:rPr>
      </w:pPr>
      <w:r w:rsidRPr="007961A5">
        <w:rPr>
          <w:lang w:eastAsia="en-AU"/>
        </w:rPr>
        <w:t xml:space="preserve">unable to sign your name due to a physical </w:t>
      </w:r>
      <w:proofErr w:type="gramStart"/>
      <w:r w:rsidRPr="007961A5">
        <w:rPr>
          <w:lang w:eastAsia="en-AU"/>
        </w:rPr>
        <w:t>incapacity</w:t>
      </w:r>
      <w:proofErr w:type="gramEnd"/>
    </w:p>
    <w:p w14:paraId="72548CC2" w14:textId="77777777" w:rsidR="00E13AE9" w:rsidRPr="007961A5" w:rsidRDefault="00E13AE9" w:rsidP="000C50AF">
      <w:pPr>
        <w:pStyle w:val="Bulletpoints2"/>
        <w:spacing w:after="60"/>
        <w:rPr>
          <w:lang w:eastAsia="en-AU"/>
        </w:rPr>
      </w:pPr>
      <w:r w:rsidRPr="007961A5">
        <w:rPr>
          <w:lang w:eastAsia="en-AU"/>
        </w:rPr>
        <w:t xml:space="preserve">registered as an overseas </w:t>
      </w:r>
      <w:proofErr w:type="gramStart"/>
      <w:r w:rsidRPr="007961A5">
        <w:rPr>
          <w:lang w:eastAsia="en-AU"/>
        </w:rPr>
        <w:t>elector</w:t>
      </w:r>
      <w:proofErr w:type="gramEnd"/>
    </w:p>
    <w:p w14:paraId="30A8D641" w14:textId="77777777" w:rsidR="00E13AE9" w:rsidRPr="007961A5" w:rsidRDefault="00E13AE9" w:rsidP="000C50AF">
      <w:pPr>
        <w:pStyle w:val="Bulletpoints2"/>
        <w:spacing w:after="60"/>
        <w:rPr>
          <w:lang w:eastAsia="en-AU"/>
        </w:rPr>
      </w:pPr>
      <w:r w:rsidRPr="007961A5">
        <w:rPr>
          <w:lang w:eastAsia="en-AU"/>
        </w:rPr>
        <w:t>a member of the defence force, or a defence civilian serving outside Australia</w:t>
      </w:r>
    </w:p>
    <w:p w14:paraId="5830451E" w14:textId="77777777" w:rsidR="00E13AE9" w:rsidRPr="007961A5" w:rsidRDefault="00E13AE9" w:rsidP="000F1B5F">
      <w:pPr>
        <w:pStyle w:val="Bulletpoints2"/>
        <w:rPr>
          <w:lang w:eastAsia="en-AU"/>
        </w:rPr>
      </w:pPr>
      <w:r w:rsidRPr="007961A5">
        <w:rPr>
          <w:lang w:eastAsia="en-AU"/>
        </w:rPr>
        <w:t>an Australian Federal Police officer or staff member serving outside Australia.</w:t>
      </w:r>
    </w:p>
    <w:p w14:paraId="4ED87101" w14:textId="77777777" w:rsidR="00E13AE9" w:rsidRDefault="00E13AE9" w:rsidP="000F1B5F">
      <w:r w:rsidRPr="00375CB8">
        <w:t xml:space="preserve">An assistant such as a friend or family member can help a person with disability complete the ballot papers and envelope </w:t>
      </w:r>
      <w:r>
        <w:t>if the voter has difficulty writing.</w:t>
      </w:r>
    </w:p>
    <w:p w14:paraId="60741CC9" w14:textId="77777777" w:rsidR="003362BC" w:rsidRPr="009F1A11" w:rsidRDefault="00DC534C" w:rsidP="006374C3">
      <w:pPr>
        <w:pStyle w:val="Heading3"/>
      </w:pPr>
      <w:r w:rsidRPr="00986A1D">
        <w:t xml:space="preserve">Mobile voting </w:t>
      </w:r>
    </w:p>
    <w:p w14:paraId="61813AA9" w14:textId="77777777" w:rsidR="00091502" w:rsidRDefault="00091502" w:rsidP="000F1B5F">
      <w:r w:rsidRPr="00091502">
        <w:t>AEC mobile polling teams visit many voters who are not able to get to a polling place</w:t>
      </w:r>
      <w:r w:rsidR="004051C4">
        <w:t xml:space="preserve"> such as people living in </w:t>
      </w:r>
      <w:r>
        <w:t>remote areas</w:t>
      </w:r>
      <w:r w:rsidR="005E0166">
        <w:t>,</w:t>
      </w:r>
      <w:r w:rsidRPr="00091502">
        <w:t xml:space="preserve"> residential </w:t>
      </w:r>
      <w:proofErr w:type="gramStart"/>
      <w:r w:rsidRPr="00091502">
        <w:t>care</w:t>
      </w:r>
      <w:proofErr w:type="gramEnd"/>
      <w:r w:rsidRPr="00091502">
        <w:t xml:space="preserve"> </w:t>
      </w:r>
      <w:r>
        <w:t xml:space="preserve">and other </w:t>
      </w:r>
      <w:r w:rsidRPr="00091502">
        <w:t>facilities.</w:t>
      </w:r>
    </w:p>
    <w:p w14:paraId="23864281" w14:textId="77777777" w:rsidR="000C50AF" w:rsidRDefault="000C50AF" w:rsidP="000C50AF">
      <w:pPr>
        <w:pStyle w:val="Heading1"/>
      </w:pPr>
      <w:bookmarkStart w:id="37" w:name="_Toc145070770"/>
      <w:r>
        <w:t>Disability Advisory Committee</w:t>
      </w:r>
      <w:bookmarkEnd w:id="37"/>
      <w:r>
        <w:t xml:space="preserve"> </w:t>
      </w:r>
    </w:p>
    <w:p w14:paraId="784562E4" w14:textId="77777777" w:rsidR="000C50AF" w:rsidRDefault="000C50AF" w:rsidP="000C50AF">
      <w:r>
        <w:t xml:space="preserve">The AEC’s Disability Advisory Committee promotes greater accessibility, </w:t>
      </w:r>
      <w:proofErr w:type="gramStart"/>
      <w:r>
        <w:t>inclusion</w:t>
      </w:r>
      <w:proofErr w:type="gramEnd"/>
      <w:r>
        <w:t xml:space="preserve"> and participation in the electoral process by people with disability. </w:t>
      </w:r>
    </w:p>
    <w:p w14:paraId="10EF62D2" w14:textId="77777777" w:rsidR="000C50AF" w:rsidRDefault="000C50AF" w:rsidP="000C50AF">
      <w:pPr>
        <w:spacing w:after="60"/>
      </w:pPr>
      <w:r>
        <w:t xml:space="preserve">The role of the Disability Advisory Committee is to: </w:t>
      </w:r>
    </w:p>
    <w:p w14:paraId="622AD7C4" w14:textId="33B7AB25" w:rsidR="000C50AF" w:rsidRDefault="000C50AF" w:rsidP="000C50AF">
      <w:pPr>
        <w:pStyle w:val="ListParagraph"/>
        <w:numPr>
          <w:ilvl w:val="0"/>
          <w:numId w:val="36"/>
        </w:numPr>
        <w:spacing w:after="60"/>
      </w:pPr>
      <w:r>
        <w:t xml:space="preserve">seek feedback from relevant Australian peak disability organisations on the programmes and services that the AEC </w:t>
      </w:r>
      <w:proofErr w:type="gramStart"/>
      <w:r>
        <w:t>delivers</w:t>
      </w:r>
      <w:proofErr w:type="gramEnd"/>
      <w:r>
        <w:t xml:space="preserve"> </w:t>
      </w:r>
    </w:p>
    <w:p w14:paraId="72715C99" w14:textId="43EC4C25" w:rsidR="000C50AF" w:rsidRDefault="000C50AF" w:rsidP="000C50AF">
      <w:pPr>
        <w:pStyle w:val="ListParagraph"/>
        <w:numPr>
          <w:ilvl w:val="0"/>
          <w:numId w:val="36"/>
        </w:numPr>
        <w:spacing w:after="60"/>
      </w:pPr>
      <w:r>
        <w:t xml:space="preserve">understand new and emerging issues of concern for people with </w:t>
      </w:r>
      <w:proofErr w:type="gramStart"/>
      <w:r>
        <w:t>disability</w:t>
      </w:r>
      <w:proofErr w:type="gramEnd"/>
      <w:r>
        <w:t xml:space="preserve"> </w:t>
      </w:r>
    </w:p>
    <w:p w14:paraId="054E4312" w14:textId="0D4FB4B8" w:rsidR="000C50AF" w:rsidRDefault="000C50AF" w:rsidP="000C50AF">
      <w:pPr>
        <w:pStyle w:val="ListParagraph"/>
        <w:numPr>
          <w:ilvl w:val="0"/>
          <w:numId w:val="36"/>
        </w:numPr>
        <w:spacing w:after="60"/>
      </w:pPr>
      <w:r>
        <w:t xml:space="preserve">collaborate with our Electoral Council of Australia and New Zealand (ECANZ) partners in the delivery of accessible electoral services across </w:t>
      </w:r>
      <w:proofErr w:type="gramStart"/>
      <w:r>
        <w:t>jurisdictions</w:t>
      </w:r>
      <w:proofErr w:type="gramEnd"/>
      <w:r>
        <w:t xml:space="preserve"> </w:t>
      </w:r>
    </w:p>
    <w:p w14:paraId="7386674E" w14:textId="4483A77A" w:rsidR="000C50AF" w:rsidRDefault="000C50AF" w:rsidP="000C50AF">
      <w:pPr>
        <w:pStyle w:val="ListParagraph"/>
        <w:numPr>
          <w:ilvl w:val="0"/>
          <w:numId w:val="36"/>
        </w:numPr>
        <w:spacing w:after="60"/>
      </w:pPr>
      <w:r>
        <w:t xml:space="preserve">learn about initiatives being developed in other sectors for people with </w:t>
      </w:r>
      <w:proofErr w:type="gramStart"/>
      <w:r>
        <w:t>disability</w:t>
      </w:r>
      <w:proofErr w:type="gramEnd"/>
      <w:r>
        <w:t xml:space="preserve"> </w:t>
      </w:r>
    </w:p>
    <w:p w14:paraId="7FA7908B" w14:textId="4679EDCC" w:rsidR="000C50AF" w:rsidRDefault="000C50AF" w:rsidP="000C50AF">
      <w:pPr>
        <w:pStyle w:val="ListParagraph"/>
        <w:numPr>
          <w:ilvl w:val="0"/>
          <w:numId w:val="36"/>
        </w:numPr>
        <w:spacing w:after="60"/>
      </w:pPr>
      <w:r>
        <w:t xml:space="preserve">promote relevant AEC initiatives to members. </w:t>
      </w:r>
    </w:p>
    <w:p w14:paraId="59EECAE4" w14:textId="5DB19739" w:rsidR="000C50AF" w:rsidRDefault="000C50AF" w:rsidP="000C50AF">
      <w:r>
        <w:t>Although the terms of reference require a yearly meeting, the DAC meets 2-3 times per calendar year.</w:t>
      </w:r>
    </w:p>
    <w:p w14:paraId="1D30BFCF" w14:textId="77777777" w:rsidR="000C50AF" w:rsidRDefault="000C50AF" w:rsidP="000C50AF">
      <w:r>
        <w:t xml:space="preserve">Membership includes: </w:t>
      </w:r>
    </w:p>
    <w:p w14:paraId="6A8D5CE5" w14:textId="77777777" w:rsidR="000C50AF" w:rsidRDefault="000C50AF" w:rsidP="000C50AF">
      <w:pPr>
        <w:pStyle w:val="ListParagraph"/>
        <w:numPr>
          <w:ilvl w:val="0"/>
          <w:numId w:val="38"/>
        </w:numPr>
      </w:pPr>
      <w:r>
        <w:t>Australian Electoral Commission (chair)</w:t>
      </w:r>
    </w:p>
    <w:p w14:paraId="66D3E8A6" w14:textId="77777777" w:rsidR="000C50AF" w:rsidRDefault="000C50AF" w:rsidP="000C50AF">
      <w:pPr>
        <w:pStyle w:val="ListParagraph"/>
        <w:numPr>
          <w:ilvl w:val="0"/>
          <w:numId w:val="38"/>
        </w:numPr>
      </w:pPr>
      <w:r>
        <w:t xml:space="preserve">Disability peak bodies (members): </w:t>
      </w:r>
    </w:p>
    <w:p w14:paraId="5930F16F" w14:textId="77777777" w:rsidR="000C50AF" w:rsidRDefault="000C50AF" w:rsidP="000C50AF">
      <w:pPr>
        <w:pStyle w:val="ListParagraph"/>
        <w:numPr>
          <w:ilvl w:val="0"/>
          <w:numId w:val="38"/>
        </w:numPr>
      </w:pPr>
      <w:r>
        <w:t>Australian Federation of Disability Organisations</w:t>
      </w:r>
    </w:p>
    <w:p w14:paraId="1B675B50" w14:textId="77777777" w:rsidR="000C50AF" w:rsidRDefault="000C50AF" w:rsidP="000C50AF">
      <w:pPr>
        <w:pStyle w:val="ListParagraph"/>
        <w:numPr>
          <w:ilvl w:val="0"/>
          <w:numId w:val="38"/>
        </w:numPr>
      </w:pPr>
      <w:r>
        <w:t>Blind Citizens Australia</w:t>
      </w:r>
    </w:p>
    <w:p w14:paraId="2763F1E3" w14:textId="77777777" w:rsidR="000C50AF" w:rsidRDefault="000C50AF" w:rsidP="000C50AF">
      <w:pPr>
        <w:pStyle w:val="ListParagraph"/>
        <w:numPr>
          <w:ilvl w:val="0"/>
          <w:numId w:val="38"/>
        </w:numPr>
      </w:pPr>
      <w:r>
        <w:t>Deaf Australia</w:t>
      </w:r>
    </w:p>
    <w:p w14:paraId="48B948AD" w14:textId="77777777" w:rsidR="000C50AF" w:rsidRDefault="000C50AF" w:rsidP="000C50AF">
      <w:pPr>
        <w:pStyle w:val="ListParagraph"/>
        <w:numPr>
          <w:ilvl w:val="0"/>
          <w:numId w:val="38"/>
        </w:numPr>
      </w:pPr>
      <w:r>
        <w:t>Australian Human Rights Commission</w:t>
      </w:r>
    </w:p>
    <w:p w14:paraId="238DDFE3" w14:textId="77777777" w:rsidR="000C50AF" w:rsidRDefault="000C50AF" w:rsidP="000C50AF">
      <w:pPr>
        <w:pStyle w:val="ListParagraph"/>
        <w:numPr>
          <w:ilvl w:val="0"/>
          <w:numId w:val="38"/>
        </w:numPr>
      </w:pPr>
      <w:r>
        <w:t>National Ethnic Disability Alliance</w:t>
      </w:r>
    </w:p>
    <w:p w14:paraId="25D5ACC6" w14:textId="77777777" w:rsidR="000C50AF" w:rsidRDefault="000C50AF" w:rsidP="000C50AF">
      <w:pPr>
        <w:pStyle w:val="ListParagraph"/>
        <w:numPr>
          <w:ilvl w:val="0"/>
          <w:numId w:val="38"/>
        </w:numPr>
      </w:pPr>
      <w:r>
        <w:t>Council for Intellectual Disability</w:t>
      </w:r>
    </w:p>
    <w:p w14:paraId="60B893E5" w14:textId="77777777" w:rsidR="000C50AF" w:rsidRDefault="000C50AF" w:rsidP="000C50AF">
      <w:pPr>
        <w:pStyle w:val="ListParagraph"/>
        <w:numPr>
          <w:ilvl w:val="0"/>
          <w:numId w:val="38"/>
        </w:numPr>
      </w:pPr>
      <w:r>
        <w:t>National Disability Insurance Agency</w:t>
      </w:r>
    </w:p>
    <w:p w14:paraId="29982D87" w14:textId="77777777" w:rsidR="000C50AF" w:rsidRDefault="000C50AF" w:rsidP="000C50AF">
      <w:pPr>
        <w:pStyle w:val="ListParagraph"/>
        <w:numPr>
          <w:ilvl w:val="0"/>
          <w:numId w:val="38"/>
        </w:numPr>
      </w:pPr>
      <w:r>
        <w:t>Vision Australia</w:t>
      </w:r>
    </w:p>
    <w:p w14:paraId="151BE7E9" w14:textId="77777777" w:rsidR="000C50AF" w:rsidRDefault="000C50AF" w:rsidP="000C50AF">
      <w:r>
        <w:t xml:space="preserve">Electoral Commission Australia and New Zealand (members): </w:t>
      </w:r>
    </w:p>
    <w:p w14:paraId="76C37F36" w14:textId="77777777" w:rsidR="000C50AF" w:rsidRDefault="000C50AF" w:rsidP="000C50AF">
      <w:pPr>
        <w:pStyle w:val="ListParagraph"/>
        <w:numPr>
          <w:ilvl w:val="0"/>
          <w:numId w:val="37"/>
        </w:numPr>
      </w:pPr>
      <w:r>
        <w:t>New South Wales Electoral Commission</w:t>
      </w:r>
    </w:p>
    <w:p w14:paraId="32550F62" w14:textId="77777777" w:rsidR="000C50AF" w:rsidRDefault="000C50AF" w:rsidP="000C50AF">
      <w:pPr>
        <w:pStyle w:val="ListParagraph"/>
        <w:numPr>
          <w:ilvl w:val="0"/>
          <w:numId w:val="37"/>
        </w:numPr>
      </w:pPr>
      <w:r>
        <w:t>Victorian Electoral Commission</w:t>
      </w:r>
    </w:p>
    <w:p w14:paraId="4CA686E3" w14:textId="7B276B87" w:rsidR="000C50AF" w:rsidRDefault="000C50AF" w:rsidP="000C50AF">
      <w:pPr>
        <w:pStyle w:val="ListParagraph"/>
        <w:numPr>
          <w:ilvl w:val="0"/>
          <w:numId w:val="37"/>
        </w:numPr>
      </w:pPr>
      <w:r>
        <w:t>Electoral Commission of Queensland</w:t>
      </w:r>
    </w:p>
    <w:p w14:paraId="0A9D16B2" w14:textId="77777777" w:rsidR="000C50AF" w:rsidRDefault="000C50AF" w:rsidP="000C50AF">
      <w:pPr>
        <w:pStyle w:val="ListParagraph"/>
        <w:numPr>
          <w:ilvl w:val="0"/>
          <w:numId w:val="37"/>
        </w:numPr>
      </w:pPr>
      <w:r>
        <w:t>Western Australian Electoral Commission</w:t>
      </w:r>
    </w:p>
    <w:p w14:paraId="4D03A8E6" w14:textId="77777777" w:rsidR="000C50AF" w:rsidRDefault="000C50AF" w:rsidP="000C50AF">
      <w:pPr>
        <w:pStyle w:val="ListParagraph"/>
        <w:numPr>
          <w:ilvl w:val="0"/>
          <w:numId w:val="37"/>
        </w:numPr>
      </w:pPr>
      <w:r>
        <w:t>Electoral Commission South Australia</w:t>
      </w:r>
    </w:p>
    <w:p w14:paraId="0C02E9C2" w14:textId="77777777" w:rsidR="000C50AF" w:rsidRDefault="000C50AF" w:rsidP="000C50AF">
      <w:pPr>
        <w:pStyle w:val="ListParagraph"/>
        <w:numPr>
          <w:ilvl w:val="0"/>
          <w:numId w:val="37"/>
        </w:numPr>
      </w:pPr>
      <w:r>
        <w:t>Tasmanian Electoral Commission</w:t>
      </w:r>
    </w:p>
    <w:p w14:paraId="6FAFBFCF" w14:textId="77777777" w:rsidR="000C50AF" w:rsidRDefault="000C50AF" w:rsidP="000C50AF">
      <w:pPr>
        <w:pStyle w:val="ListParagraph"/>
        <w:numPr>
          <w:ilvl w:val="0"/>
          <w:numId w:val="37"/>
        </w:numPr>
      </w:pPr>
      <w:r>
        <w:t>Elections ACT</w:t>
      </w:r>
    </w:p>
    <w:p w14:paraId="4196172F" w14:textId="77777777" w:rsidR="000C50AF" w:rsidRDefault="000C50AF" w:rsidP="000C50AF">
      <w:pPr>
        <w:pStyle w:val="ListParagraph"/>
        <w:numPr>
          <w:ilvl w:val="0"/>
          <w:numId w:val="37"/>
        </w:numPr>
      </w:pPr>
      <w:r>
        <w:lastRenderedPageBreak/>
        <w:t>NT Electoral Commission</w:t>
      </w:r>
    </w:p>
    <w:p w14:paraId="1A6DA77F" w14:textId="57506095" w:rsidR="000C50AF" w:rsidRDefault="000C50AF" w:rsidP="000C50AF">
      <w:pPr>
        <w:pStyle w:val="ListParagraph"/>
        <w:numPr>
          <w:ilvl w:val="0"/>
          <w:numId w:val="37"/>
        </w:numPr>
      </w:pPr>
      <w:r>
        <w:t>New Zealand Electoral Commission</w:t>
      </w:r>
    </w:p>
    <w:p w14:paraId="3D8558DB" w14:textId="6A2988D5" w:rsidR="00042280" w:rsidRDefault="00DC534C" w:rsidP="00C4330E">
      <w:pPr>
        <w:pStyle w:val="Heading1"/>
        <w:contextualSpacing/>
      </w:pPr>
      <w:bookmarkStart w:id="38" w:name="_Toc133920915"/>
      <w:bookmarkStart w:id="39" w:name="_Toc145070771"/>
      <w:r w:rsidRPr="00AA3C03">
        <w:t xml:space="preserve">Working </w:t>
      </w:r>
      <w:r w:rsidR="00AA3C03" w:rsidRPr="00AA3C03">
        <w:t>for the AEC</w:t>
      </w:r>
      <w:bookmarkEnd w:id="38"/>
      <w:bookmarkEnd w:id="39"/>
    </w:p>
    <w:p w14:paraId="3FAE947D" w14:textId="77777777" w:rsidR="00042280" w:rsidRDefault="00AA3C03" w:rsidP="000F1B5F">
      <w:r w:rsidRPr="00AA3C03">
        <w:t>The AEC is an inclusive and flexible workplace where our employees</w:t>
      </w:r>
      <w:r w:rsidR="00B933D7">
        <w:t>’</w:t>
      </w:r>
      <w:r w:rsidRPr="00AA3C03">
        <w:t xml:space="preserve"> individuality and contributions are valued. </w:t>
      </w:r>
      <w:r w:rsidR="00042280">
        <w:t>We welcome the</w:t>
      </w:r>
      <w:r w:rsidR="00042280" w:rsidRPr="0086017F">
        <w:t xml:space="preserve"> breadth of knowledge, </w:t>
      </w:r>
      <w:proofErr w:type="gramStart"/>
      <w:r w:rsidR="00042280" w:rsidRPr="0086017F">
        <w:t>experience</w:t>
      </w:r>
      <w:proofErr w:type="gramEnd"/>
      <w:r w:rsidR="00042280">
        <w:t xml:space="preserve"> </w:t>
      </w:r>
      <w:r w:rsidR="00042280" w:rsidRPr="0086017F">
        <w:t>and increased workforce capability that diversity brings</w:t>
      </w:r>
      <w:r w:rsidR="00042280">
        <w:t>, and its ability to support us in becoming a higher performing organisation.</w:t>
      </w:r>
    </w:p>
    <w:p w14:paraId="27834B77" w14:textId="77777777" w:rsidR="00147F4B" w:rsidRDefault="00147F4B" w:rsidP="00C4330E">
      <w:pPr>
        <w:pStyle w:val="Heading2"/>
        <w:ind w:left="-426" w:firstLine="426"/>
        <w:contextualSpacing/>
        <w:rPr>
          <w:rFonts w:eastAsiaTheme="minorEastAsia"/>
        </w:rPr>
      </w:pPr>
      <w:bookmarkStart w:id="40" w:name="_Toc133920916"/>
      <w:bookmarkStart w:id="41" w:name="_Toc145070772"/>
      <w:r>
        <w:rPr>
          <w:rFonts w:eastAsiaTheme="minorEastAsia"/>
        </w:rPr>
        <w:t>Disability inclusion strategy</w:t>
      </w:r>
      <w:bookmarkEnd w:id="40"/>
      <w:bookmarkEnd w:id="41"/>
    </w:p>
    <w:p w14:paraId="72F2D5B7" w14:textId="77777777" w:rsidR="00147F4B" w:rsidRPr="00147F4B" w:rsidRDefault="00147F4B" w:rsidP="000F1B5F">
      <w:pPr>
        <w:rPr>
          <w:rFonts w:eastAsiaTheme="minorEastAsia"/>
        </w:rPr>
      </w:pPr>
      <w:r w:rsidRPr="00147F4B">
        <w:t>The AEC’s disability inclusion strategy ensur</w:t>
      </w:r>
      <w:r w:rsidR="0064152D">
        <w:t>es</w:t>
      </w:r>
      <w:r w:rsidRPr="00147F4B">
        <w:t xml:space="preserve"> that in all areas of employment practice and recruitment </w:t>
      </w:r>
      <w:r w:rsidR="0064152D">
        <w:t>we</w:t>
      </w:r>
      <w:r w:rsidRPr="00147F4B">
        <w:t xml:space="preserve"> meet</w:t>
      </w:r>
      <w:r w:rsidR="0064152D">
        <w:t xml:space="preserve"> our</w:t>
      </w:r>
      <w:r w:rsidRPr="00147F4B">
        <w:t xml:space="preserve"> obligations to staff members and prospective staff members who have a disability.</w:t>
      </w:r>
    </w:p>
    <w:p w14:paraId="68FDC43D" w14:textId="77777777" w:rsidR="00FE19D9" w:rsidRDefault="00FE19D9" w:rsidP="00C4330E">
      <w:pPr>
        <w:pStyle w:val="Heading2"/>
        <w:ind w:left="-426" w:firstLine="426"/>
        <w:contextualSpacing/>
        <w:rPr>
          <w:rFonts w:eastAsiaTheme="minorEastAsia"/>
        </w:rPr>
      </w:pPr>
      <w:bookmarkStart w:id="42" w:name="_Toc133920917"/>
      <w:bookmarkStart w:id="43" w:name="_Toc145070773"/>
      <w:r>
        <w:rPr>
          <w:rFonts w:eastAsiaTheme="minorEastAsia"/>
        </w:rPr>
        <w:t xml:space="preserve">Disability </w:t>
      </w:r>
      <w:r w:rsidR="00B933D7">
        <w:rPr>
          <w:rFonts w:eastAsiaTheme="minorEastAsia"/>
        </w:rPr>
        <w:t>c</w:t>
      </w:r>
      <w:r>
        <w:rPr>
          <w:rFonts w:eastAsiaTheme="minorEastAsia"/>
        </w:rPr>
        <w:t xml:space="preserve">ontact </w:t>
      </w:r>
      <w:r w:rsidR="00B933D7">
        <w:rPr>
          <w:rFonts w:eastAsiaTheme="minorEastAsia"/>
        </w:rPr>
        <w:t>o</w:t>
      </w:r>
      <w:r>
        <w:rPr>
          <w:rFonts w:eastAsiaTheme="minorEastAsia"/>
        </w:rPr>
        <w:t>fficer</w:t>
      </w:r>
      <w:bookmarkEnd w:id="42"/>
      <w:bookmarkEnd w:id="43"/>
    </w:p>
    <w:p w14:paraId="6A5E549D" w14:textId="77777777" w:rsidR="00FE19D9" w:rsidRDefault="004B7C39" w:rsidP="000F1B5F">
      <w:r>
        <w:t>Our disability contact officer</w:t>
      </w:r>
      <w:r w:rsidR="00FE19D9" w:rsidRPr="00FE19D9">
        <w:t xml:space="preserve"> provides employees with disability, their </w:t>
      </w:r>
      <w:proofErr w:type="gramStart"/>
      <w:r w:rsidR="00FE19D9" w:rsidRPr="00FE19D9">
        <w:t>managers</w:t>
      </w:r>
      <w:proofErr w:type="gramEnd"/>
      <w:r w:rsidR="00FE19D9" w:rsidRPr="00FE19D9">
        <w:t xml:space="preserve"> and colleagues with a point of contact </w:t>
      </w:r>
      <w:r w:rsidR="004051C4">
        <w:t xml:space="preserve">to </w:t>
      </w:r>
      <w:r w:rsidR="00FE19D9" w:rsidRPr="00FE19D9">
        <w:t xml:space="preserve">access support within the </w:t>
      </w:r>
      <w:r w:rsidR="0033703F">
        <w:t>AEC</w:t>
      </w:r>
      <w:r w:rsidR="00FE19D9" w:rsidRPr="00FE19D9">
        <w:t xml:space="preserve">. </w:t>
      </w:r>
      <w:r w:rsidR="00FE19D9">
        <w:t xml:space="preserve">The </w:t>
      </w:r>
      <w:r w:rsidR="00B933D7">
        <w:t>o</w:t>
      </w:r>
      <w:r w:rsidR="00FE19D9">
        <w:t>fficer p</w:t>
      </w:r>
      <w:r w:rsidR="00FE19D9" w:rsidRPr="00FE19D9">
        <w:t>romot</w:t>
      </w:r>
      <w:r w:rsidR="00B933D7">
        <w:t>es</w:t>
      </w:r>
      <w:r w:rsidR="00FE19D9" w:rsidRPr="00FE19D9">
        <w:t xml:space="preserve"> inclusion and </w:t>
      </w:r>
      <w:r w:rsidR="00B933D7" w:rsidRPr="00FE19D9">
        <w:t>disab</w:t>
      </w:r>
      <w:r w:rsidR="00B933D7">
        <w:t>i</w:t>
      </w:r>
      <w:r w:rsidR="00B933D7" w:rsidRPr="00FE19D9">
        <w:t>lity</w:t>
      </w:r>
      <w:r w:rsidR="00FE19D9" w:rsidRPr="00FE19D9">
        <w:t xml:space="preserve"> confidence within the workplace</w:t>
      </w:r>
      <w:r w:rsidR="00FE19D9">
        <w:t>, c</w:t>
      </w:r>
      <w:r w:rsidR="00FE19D9" w:rsidRPr="00FE19D9">
        <w:t>onnect</w:t>
      </w:r>
      <w:r w:rsidR="00B933D7">
        <w:t>s</w:t>
      </w:r>
      <w:r w:rsidR="00FE19D9" w:rsidRPr="00FE19D9">
        <w:t xml:space="preserve"> staff to supports and resources</w:t>
      </w:r>
      <w:r w:rsidR="00042280">
        <w:t xml:space="preserve">, </w:t>
      </w:r>
      <w:r w:rsidR="00FE19D9">
        <w:t>and a</w:t>
      </w:r>
      <w:r w:rsidR="00FE19D9" w:rsidRPr="00FE19D9">
        <w:t>ssist</w:t>
      </w:r>
      <w:r w:rsidR="00B933D7">
        <w:t>s</w:t>
      </w:r>
      <w:r w:rsidR="00FE19D9" w:rsidRPr="00FE19D9">
        <w:t xml:space="preserve"> </w:t>
      </w:r>
      <w:r w:rsidR="00FE19D9">
        <w:t xml:space="preserve">staff and their managers to </w:t>
      </w:r>
      <w:r w:rsidR="00FE19D9" w:rsidRPr="00FE19D9">
        <w:t>understand how to make reasonable workplace adjustments</w:t>
      </w:r>
      <w:r w:rsidR="00FE19D9">
        <w:t>.</w:t>
      </w:r>
    </w:p>
    <w:p w14:paraId="3FE0FFEC" w14:textId="77777777" w:rsidR="0067413E" w:rsidRDefault="0067413E" w:rsidP="00C4330E">
      <w:pPr>
        <w:pStyle w:val="Heading2"/>
        <w:ind w:left="-426" w:firstLine="426"/>
        <w:contextualSpacing/>
      </w:pPr>
      <w:bookmarkStart w:id="44" w:name="_Toc133920918"/>
      <w:bookmarkStart w:id="45" w:name="_Toc145070774"/>
      <w:r>
        <w:t xml:space="preserve">Diversity and </w:t>
      </w:r>
      <w:r w:rsidR="00B933D7">
        <w:t>i</w:t>
      </w:r>
      <w:r>
        <w:t xml:space="preserve">nclusion </w:t>
      </w:r>
      <w:r w:rsidR="00B933D7">
        <w:t>n</w:t>
      </w:r>
      <w:r>
        <w:t>etwork</w:t>
      </w:r>
      <w:bookmarkEnd w:id="44"/>
      <w:bookmarkEnd w:id="45"/>
    </w:p>
    <w:p w14:paraId="35C6E85C" w14:textId="77777777" w:rsidR="00FD6D9E" w:rsidRDefault="00570218" w:rsidP="000F1B5F">
      <w:r>
        <w:t xml:space="preserve">The Deputy Electoral Commissioner is the AEC’s </w:t>
      </w:r>
      <w:r w:rsidRPr="0067413E">
        <w:t>champion for diversity and inclusion</w:t>
      </w:r>
      <w:r>
        <w:t xml:space="preserve">. </w:t>
      </w:r>
      <w:r w:rsidR="0067413E">
        <w:t xml:space="preserve">The AEC’s </w:t>
      </w:r>
      <w:r w:rsidR="00B933D7">
        <w:t>d</w:t>
      </w:r>
      <w:r w:rsidR="0067413E">
        <w:t xml:space="preserve">iversity and </w:t>
      </w:r>
      <w:r w:rsidR="00B933D7">
        <w:t>i</w:t>
      </w:r>
      <w:r w:rsidR="0067413E">
        <w:t xml:space="preserve">nclusion </w:t>
      </w:r>
      <w:r w:rsidR="00B933D7">
        <w:t>n</w:t>
      </w:r>
      <w:r w:rsidR="0067413E">
        <w:t xml:space="preserve">etwork </w:t>
      </w:r>
      <w:r w:rsidR="0067413E" w:rsidRPr="0067413E">
        <w:t>assist</w:t>
      </w:r>
      <w:r w:rsidR="000C4120">
        <w:t>s</w:t>
      </w:r>
      <w:r w:rsidR="0067413E" w:rsidRPr="0067413E">
        <w:t xml:space="preserve"> the </w:t>
      </w:r>
      <w:r w:rsidR="00B933D7">
        <w:t>d</w:t>
      </w:r>
      <w:r w:rsidR="0067413E" w:rsidRPr="0067413E">
        <w:t xml:space="preserve">iversity </w:t>
      </w:r>
      <w:r w:rsidR="00B933D7">
        <w:t>c</w:t>
      </w:r>
      <w:r w:rsidR="0067413E" w:rsidRPr="0067413E">
        <w:t xml:space="preserve">hampion and </w:t>
      </w:r>
      <w:r w:rsidR="00B933D7">
        <w:t>e</w:t>
      </w:r>
      <w:r w:rsidR="0067413E" w:rsidRPr="0067413E">
        <w:t xml:space="preserve">xecutive </w:t>
      </w:r>
      <w:r w:rsidR="00B933D7">
        <w:t>l</w:t>
      </w:r>
      <w:r w:rsidR="0067413E" w:rsidRPr="0067413E">
        <w:t xml:space="preserve">eadership </w:t>
      </w:r>
      <w:r w:rsidR="00B933D7">
        <w:t>t</w:t>
      </w:r>
      <w:r w:rsidR="0067413E" w:rsidRPr="0067413E">
        <w:t>eam ensur</w:t>
      </w:r>
      <w:r w:rsidR="004B7C39">
        <w:t>e</w:t>
      </w:r>
      <w:r w:rsidR="0067413E" w:rsidRPr="0067413E">
        <w:t xml:space="preserve"> that the AEC’s diversity and inclusion vision and focus areas and the Australian Public Service </w:t>
      </w:r>
      <w:r w:rsidR="004B7C39">
        <w:t xml:space="preserve">Commission </w:t>
      </w:r>
      <w:r w:rsidR="0067413E" w:rsidRPr="0067413E">
        <w:t>led strategies are fully reflected in our internal operations.</w:t>
      </w:r>
      <w:r w:rsidR="0067413E">
        <w:t xml:space="preserve"> </w:t>
      </w:r>
    </w:p>
    <w:p w14:paraId="2ACCF348" w14:textId="77777777" w:rsidR="00147F4B" w:rsidRDefault="00147F4B" w:rsidP="00C4330E">
      <w:pPr>
        <w:pStyle w:val="Heading2"/>
        <w:contextualSpacing/>
      </w:pPr>
      <w:bookmarkStart w:id="46" w:name="_Toc133920919"/>
      <w:bookmarkStart w:id="47" w:name="_Toc145070775"/>
      <w:r>
        <w:t>Temporary election and referendum workforce</w:t>
      </w:r>
      <w:bookmarkEnd w:id="46"/>
      <w:bookmarkEnd w:id="47"/>
    </w:p>
    <w:p w14:paraId="139DCD2D" w14:textId="208B3888" w:rsidR="00147F4B" w:rsidRPr="00820D8F" w:rsidRDefault="00147F4B" w:rsidP="000F1B5F">
      <w:r w:rsidRPr="00820D8F">
        <w:t>The AEC encourages applications from people with disability for our temporary election and referendum workforces.</w:t>
      </w:r>
      <w:r w:rsidR="009E5DE6">
        <w:t xml:space="preserve"> </w:t>
      </w:r>
      <w:r w:rsidR="0064152D">
        <w:t>T</w:t>
      </w:r>
      <w:r w:rsidRPr="00820D8F">
        <w:t xml:space="preserve">raining </w:t>
      </w:r>
      <w:r w:rsidR="0064152D">
        <w:t>is</w:t>
      </w:r>
      <w:r w:rsidRPr="00820D8F">
        <w:t xml:space="preserve"> available in accessible formats. </w:t>
      </w:r>
    </w:p>
    <w:p w14:paraId="27D4FDC8" w14:textId="77777777" w:rsidR="00147F4B" w:rsidRPr="00820D8F" w:rsidRDefault="00147F4B" w:rsidP="000F1B5F">
      <w:r w:rsidRPr="00820D8F">
        <w:t xml:space="preserve">Temporary election and referendum workforce staff are required to view the AEC’s Dignified Access to Voting video as part of their election training. </w:t>
      </w:r>
    </w:p>
    <w:p w14:paraId="3118B19B" w14:textId="77777777" w:rsidR="00147F4B" w:rsidRPr="00AA3C03" w:rsidRDefault="00147F4B" w:rsidP="00C4330E">
      <w:pPr>
        <w:pStyle w:val="Heading2"/>
        <w:contextualSpacing/>
      </w:pPr>
      <w:bookmarkStart w:id="48" w:name="_Toc133920920"/>
      <w:bookmarkStart w:id="49" w:name="_Toc145070776"/>
      <w:proofErr w:type="spellStart"/>
      <w:r w:rsidRPr="00AA3C03">
        <w:t>RecruitAbility</w:t>
      </w:r>
      <w:bookmarkEnd w:id="48"/>
      <w:bookmarkEnd w:id="49"/>
      <w:proofErr w:type="spellEnd"/>
    </w:p>
    <w:p w14:paraId="1B6259E2" w14:textId="77777777" w:rsidR="001C5C22" w:rsidRDefault="001C5C22" w:rsidP="000F1B5F">
      <w:r>
        <w:t xml:space="preserve">The AEC is committed to supporting the employment and career development of people with disability. The AEC participates and provides access to the Australian Public Service (APS) </w:t>
      </w:r>
      <w:proofErr w:type="spellStart"/>
      <w:r>
        <w:t>RecruitAbility</w:t>
      </w:r>
      <w:proofErr w:type="spellEnd"/>
      <w:r>
        <w:t xml:space="preserve"> scheme for all externally advertised vacancies. </w:t>
      </w:r>
    </w:p>
    <w:p w14:paraId="271EED06" w14:textId="77777777" w:rsidR="00147F4B" w:rsidRDefault="001C5C22" w:rsidP="000F1B5F">
      <w:proofErr w:type="spellStart"/>
      <w:r>
        <w:t>RecruitAbility</w:t>
      </w:r>
      <w:proofErr w:type="spellEnd"/>
      <w:r>
        <w:t xml:space="preserve"> is an affirmative measure that provides for progression of candidates with disability, where the candidate has opted into the scheme, to further stages in the selection process if they have been assessed as meeting the minimum requirements for an advertised role. Merit remains the basis for engagement and promotion. </w:t>
      </w:r>
    </w:p>
    <w:p w14:paraId="135BB3FF" w14:textId="77777777" w:rsidR="00A12782" w:rsidRDefault="00A12782">
      <w:pPr>
        <w:rPr>
          <w:rFonts w:asciiTheme="majorHAnsi" w:eastAsiaTheme="majorEastAsia" w:hAnsiTheme="majorHAnsi"/>
          <w:color w:val="6E267B" w:themeColor="accent1"/>
          <w:sz w:val="36"/>
          <w:szCs w:val="32"/>
        </w:rPr>
      </w:pPr>
      <w:r>
        <w:br w:type="page"/>
      </w:r>
    </w:p>
    <w:p w14:paraId="43F187DA" w14:textId="3F78AB98" w:rsidR="00C4330E" w:rsidRDefault="00C4330E" w:rsidP="00CF6B88">
      <w:pPr>
        <w:pStyle w:val="Heading1"/>
        <w:spacing w:before="360"/>
        <w:contextualSpacing/>
      </w:pPr>
      <w:bookmarkStart w:id="50" w:name="_Toc145070777"/>
      <w:r w:rsidRPr="00B33504">
        <w:lastRenderedPageBreak/>
        <w:t>Contacting the AEC</w:t>
      </w:r>
      <w:bookmarkEnd w:id="50"/>
    </w:p>
    <w:p w14:paraId="23F58433" w14:textId="18047C3F" w:rsidR="00C4330E" w:rsidRPr="00B33504" w:rsidRDefault="00C4330E" w:rsidP="00C4330E">
      <w:pPr>
        <w:spacing w:after="120"/>
        <w:contextualSpacing/>
      </w:pPr>
      <w:r>
        <w:t>Voters</w:t>
      </w:r>
      <w:r w:rsidRPr="00B33504">
        <w:t xml:space="preserve"> </w:t>
      </w:r>
      <w:r>
        <w:t xml:space="preserve">with disability </w:t>
      </w:r>
      <w:r w:rsidRPr="00B33504">
        <w:t xml:space="preserve">can contact the AEC via a range of </w:t>
      </w:r>
      <w:r>
        <w:t xml:space="preserve">AEC </w:t>
      </w:r>
      <w:r w:rsidRPr="00B33504">
        <w:t>channels</w:t>
      </w:r>
      <w:r>
        <w:t>:</w:t>
      </w:r>
    </w:p>
    <w:p w14:paraId="1CDD4F61" w14:textId="3DB625BB" w:rsidR="00C4330E" w:rsidRDefault="00C4330E" w:rsidP="00C4330E">
      <w:pPr>
        <w:pStyle w:val="ListParagraph"/>
        <w:numPr>
          <w:ilvl w:val="0"/>
          <w:numId w:val="4"/>
        </w:numPr>
      </w:pPr>
      <w:r>
        <w:t>phone:</w:t>
      </w:r>
    </w:p>
    <w:p w14:paraId="713AEE36" w14:textId="0FD25798" w:rsidR="00C4330E" w:rsidRDefault="00C4330E" w:rsidP="00C4330E">
      <w:pPr>
        <w:pStyle w:val="ListParagraph"/>
        <w:numPr>
          <w:ilvl w:val="1"/>
          <w:numId w:val="4"/>
        </w:numPr>
      </w:pPr>
      <w:r>
        <w:t>within Australia, c</w:t>
      </w:r>
      <w:r w:rsidRPr="00B33504">
        <w:t>all </w:t>
      </w:r>
      <w:r w:rsidRPr="00532ADF">
        <w:rPr>
          <w:rFonts w:eastAsiaTheme="majorEastAsia"/>
        </w:rPr>
        <w:t xml:space="preserve">13 23 </w:t>
      </w:r>
      <w:proofErr w:type="gramStart"/>
      <w:r w:rsidRPr="00532ADF">
        <w:rPr>
          <w:rFonts w:eastAsiaTheme="majorEastAsia"/>
        </w:rPr>
        <w:t>26</w:t>
      </w:r>
      <w:proofErr w:type="gramEnd"/>
      <w:r w:rsidRPr="00B33504">
        <w:t> </w:t>
      </w:r>
    </w:p>
    <w:p w14:paraId="7CD193BC" w14:textId="5C59CA62" w:rsidR="00C4330E" w:rsidRDefault="00C4330E" w:rsidP="00C4330E">
      <w:pPr>
        <w:pStyle w:val="ListParagraph"/>
        <w:numPr>
          <w:ilvl w:val="1"/>
          <w:numId w:val="4"/>
        </w:numPr>
        <w:ind w:left="1434" w:hanging="357"/>
      </w:pPr>
      <w:r>
        <w:t>from overseas, c</w:t>
      </w:r>
      <w:r w:rsidRPr="00B33504">
        <w:t>all </w:t>
      </w:r>
      <w:r w:rsidRPr="00532ADF">
        <w:rPr>
          <w:rFonts w:eastAsiaTheme="majorEastAsia"/>
        </w:rPr>
        <w:t xml:space="preserve">+612 6160 </w:t>
      </w:r>
      <w:proofErr w:type="gramStart"/>
      <w:r w:rsidRPr="00532ADF">
        <w:rPr>
          <w:rFonts w:eastAsiaTheme="majorEastAsia"/>
        </w:rPr>
        <w:t>2600</w:t>
      </w:r>
      <w:proofErr w:type="gramEnd"/>
      <w:r w:rsidRPr="00B33504">
        <w:t xml:space="preserve"> </w:t>
      </w:r>
    </w:p>
    <w:p w14:paraId="666CAA58" w14:textId="77777777" w:rsidR="000F1B5F" w:rsidRPr="00CF6B88" w:rsidRDefault="000F1B5F" w:rsidP="000F1B5F">
      <w:pPr>
        <w:pStyle w:val="ListParagraph"/>
        <w:ind w:left="1434"/>
        <w:rPr>
          <w:sz w:val="16"/>
          <w:szCs w:val="16"/>
        </w:rPr>
      </w:pPr>
    </w:p>
    <w:p w14:paraId="0F1D98E6" w14:textId="7BB601EA" w:rsidR="00C4330E" w:rsidRDefault="00C4330E" w:rsidP="00C4330E">
      <w:pPr>
        <w:pStyle w:val="ListParagraph"/>
        <w:numPr>
          <w:ilvl w:val="0"/>
          <w:numId w:val="14"/>
        </w:numPr>
        <w:spacing w:before="120"/>
      </w:pPr>
      <w:r>
        <w:t xml:space="preserve">online public enquiry form at </w:t>
      </w:r>
      <w:r w:rsidRPr="00B33504">
        <w:t>aec.gov.au/enquiry</w:t>
      </w:r>
    </w:p>
    <w:p w14:paraId="74531CEC" w14:textId="77777777" w:rsidR="000F1B5F" w:rsidRPr="00CF6B88" w:rsidRDefault="000F1B5F" w:rsidP="000F1B5F">
      <w:pPr>
        <w:pStyle w:val="ListParagraph"/>
        <w:spacing w:before="120"/>
        <w:ind w:left="720"/>
        <w:rPr>
          <w:sz w:val="16"/>
          <w:szCs w:val="16"/>
        </w:rPr>
      </w:pPr>
    </w:p>
    <w:p w14:paraId="7D7F5DEF" w14:textId="107478EE" w:rsidR="00C4330E" w:rsidRDefault="00C4330E" w:rsidP="00C4330E">
      <w:pPr>
        <w:pStyle w:val="ListParagraph"/>
        <w:numPr>
          <w:ilvl w:val="0"/>
          <w:numId w:val="14"/>
        </w:numPr>
      </w:pPr>
      <w:r>
        <w:t>social media accounts:</w:t>
      </w:r>
    </w:p>
    <w:p w14:paraId="1A438460" w14:textId="77777777" w:rsidR="00C4330E" w:rsidRDefault="00C4330E" w:rsidP="00C4330E">
      <w:pPr>
        <w:pStyle w:val="ListParagraph"/>
        <w:numPr>
          <w:ilvl w:val="0"/>
          <w:numId w:val="5"/>
        </w:numPr>
      </w:pPr>
      <w:r w:rsidRPr="009534DD">
        <w:rPr>
          <w:rFonts w:eastAsiaTheme="majorEastAsia"/>
        </w:rPr>
        <w:t>Twitter</w:t>
      </w:r>
      <w:r>
        <w:rPr>
          <w:rFonts w:eastAsiaTheme="majorEastAsia"/>
        </w:rPr>
        <w:t xml:space="preserve"> via </w:t>
      </w:r>
      <w:r w:rsidRPr="009534DD">
        <w:rPr>
          <w:rFonts w:eastAsiaTheme="majorEastAsia"/>
        </w:rPr>
        <w:t>twitter.com/</w:t>
      </w:r>
      <w:proofErr w:type="spellStart"/>
      <w:r w:rsidRPr="009534DD">
        <w:rPr>
          <w:rFonts w:eastAsiaTheme="majorEastAsia"/>
        </w:rPr>
        <w:t>AusElectoralCom</w:t>
      </w:r>
      <w:proofErr w:type="spellEnd"/>
    </w:p>
    <w:p w14:paraId="2B3A15BE" w14:textId="77777777" w:rsidR="00C4330E" w:rsidRPr="00B33504" w:rsidRDefault="00C4330E" w:rsidP="00C4330E">
      <w:pPr>
        <w:pStyle w:val="ListParagraph"/>
        <w:numPr>
          <w:ilvl w:val="0"/>
          <w:numId w:val="5"/>
        </w:numPr>
      </w:pPr>
      <w:r w:rsidRPr="009534DD">
        <w:rPr>
          <w:rFonts w:eastAsiaTheme="majorEastAsia"/>
        </w:rPr>
        <w:t>Facebook</w:t>
      </w:r>
      <w:r>
        <w:rPr>
          <w:rFonts w:eastAsiaTheme="majorEastAsia"/>
        </w:rPr>
        <w:t xml:space="preserve"> via </w:t>
      </w:r>
      <w:r w:rsidRPr="009534DD">
        <w:rPr>
          <w:rFonts w:eastAsiaTheme="majorEastAsia"/>
        </w:rPr>
        <w:t>facebook.com/</w:t>
      </w:r>
      <w:proofErr w:type="spellStart"/>
      <w:r w:rsidRPr="009534DD">
        <w:rPr>
          <w:rFonts w:eastAsiaTheme="majorEastAsia"/>
        </w:rPr>
        <w:t>AusElectoralCom</w:t>
      </w:r>
      <w:proofErr w:type="spellEnd"/>
    </w:p>
    <w:p w14:paraId="6E60DCB5" w14:textId="77777777" w:rsidR="00C4330E" w:rsidRDefault="00C4330E" w:rsidP="00C4330E">
      <w:pPr>
        <w:pStyle w:val="ListParagraph"/>
        <w:numPr>
          <w:ilvl w:val="0"/>
          <w:numId w:val="5"/>
        </w:numPr>
        <w:ind w:left="1434" w:hanging="357"/>
      </w:pPr>
      <w:r w:rsidRPr="00B33504">
        <w:t>Instagram</w:t>
      </w:r>
      <w:r>
        <w:t xml:space="preserve"> via </w:t>
      </w:r>
      <w:r w:rsidRPr="009534DD">
        <w:t>instagram.com/</w:t>
      </w:r>
      <w:proofErr w:type="spellStart"/>
      <w:r w:rsidRPr="009534DD">
        <w:t>AusElectoralCom</w:t>
      </w:r>
      <w:proofErr w:type="spellEnd"/>
    </w:p>
    <w:p w14:paraId="1D292A6A" w14:textId="77777777" w:rsidR="000F1B5F" w:rsidRPr="00CF6B88" w:rsidRDefault="000F1B5F" w:rsidP="000F1B5F">
      <w:pPr>
        <w:pStyle w:val="ListParagraph"/>
        <w:ind w:left="1434"/>
        <w:rPr>
          <w:sz w:val="16"/>
          <w:szCs w:val="16"/>
        </w:rPr>
      </w:pPr>
    </w:p>
    <w:p w14:paraId="14FFFEEC" w14:textId="5F4FECF2" w:rsidR="00C4330E" w:rsidRPr="005250E7" w:rsidRDefault="00C4330E" w:rsidP="00C4330E">
      <w:pPr>
        <w:pStyle w:val="ListParagraph"/>
        <w:numPr>
          <w:ilvl w:val="0"/>
          <w:numId w:val="6"/>
        </w:numPr>
        <w:spacing w:before="120"/>
        <w:ind w:left="714" w:hanging="357"/>
        <w:rPr>
          <w:rFonts w:eastAsiaTheme="majorEastAsia"/>
        </w:rPr>
      </w:pPr>
      <w:r>
        <w:rPr>
          <w:rFonts w:eastAsiaTheme="majorEastAsia"/>
        </w:rPr>
        <w:t xml:space="preserve">through the </w:t>
      </w:r>
      <w:r w:rsidRPr="005250E7">
        <w:rPr>
          <w:rFonts w:eastAsiaTheme="majorEastAsia"/>
        </w:rPr>
        <w:t xml:space="preserve">National Relay Service </w:t>
      </w:r>
      <w:r>
        <w:rPr>
          <w:rFonts w:eastAsiaTheme="majorEastAsia"/>
        </w:rPr>
        <w:t>for v</w:t>
      </w:r>
      <w:r w:rsidRPr="005250E7">
        <w:t>oters who are deaf or have a hearing or speech impairment</w:t>
      </w:r>
      <w:r w:rsidRPr="005250E7">
        <w:rPr>
          <w:rFonts w:eastAsiaTheme="majorEastAsia"/>
        </w:rPr>
        <w:t>:</w:t>
      </w:r>
    </w:p>
    <w:p w14:paraId="3BE35E41" w14:textId="77777777" w:rsidR="00C4330E" w:rsidRPr="009534DD" w:rsidRDefault="00C4330E" w:rsidP="00C4330E">
      <w:pPr>
        <w:pStyle w:val="ListParagraph"/>
        <w:numPr>
          <w:ilvl w:val="0"/>
          <w:numId w:val="7"/>
        </w:numPr>
      </w:pPr>
      <w:r w:rsidRPr="009534DD">
        <w:t xml:space="preserve">TTY </w:t>
      </w:r>
      <w:proofErr w:type="gramStart"/>
      <w:r w:rsidRPr="009534DD">
        <w:t>users</w:t>
      </w:r>
      <w:proofErr w:type="gramEnd"/>
      <w:r w:rsidRPr="009534DD">
        <w:t xml:space="preserve"> phone 133 677 then ask for 13 23 26</w:t>
      </w:r>
    </w:p>
    <w:p w14:paraId="1CA3B823" w14:textId="77777777" w:rsidR="00C4330E" w:rsidRPr="009534DD" w:rsidRDefault="00C4330E" w:rsidP="00C4330E">
      <w:pPr>
        <w:pStyle w:val="ListParagraph"/>
        <w:numPr>
          <w:ilvl w:val="0"/>
          <w:numId w:val="7"/>
        </w:numPr>
      </w:pPr>
      <w:r w:rsidRPr="009534DD">
        <w:t xml:space="preserve">Speak and Listen </w:t>
      </w:r>
      <w:proofErr w:type="gramStart"/>
      <w:r w:rsidRPr="009534DD">
        <w:t>users</w:t>
      </w:r>
      <w:proofErr w:type="gramEnd"/>
      <w:r w:rsidRPr="009534DD">
        <w:t xml:space="preserve"> phone 1300 555 727 then ask for 13 23 26</w:t>
      </w:r>
    </w:p>
    <w:p w14:paraId="4FDBC5FE" w14:textId="77777777" w:rsidR="00C4330E" w:rsidRDefault="00C4330E" w:rsidP="00C4330E">
      <w:pPr>
        <w:pStyle w:val="ListParagraph"/>
        <w:numPr>
          <w:ilvl w:val="0"/>
          <w:numId w:val="7"/>
        </w:numPr>
        <w:ind w:left="1434" w:hanging="357"/>
      </w:pPr>
      <w:r w:rsidRPr="009534DD">
        <w:t>Internet relay users connect to the </w:t>
      </w:r>
      <w:r w:rsidRPr="009534DD">
        <w:rPr>
          <w:rFonts w:eastAsiaTheme="majorEastAsia"/>
        </w:rPr>
        <w:t>NRS </w:t>
      </w:r>
      <w:r w:rsidRPr="009534DD">
        <w:t>then ask for 13 23 26.</w:t>
      </w:r>
    </w:p>
    <w:p w14:paraId="090C384B" w14:textId="77777777" w:rsidR="00CF6B88" w:rsidRPr="00CF6B88" w:rsidRDefault="00CF6B88" w:rsidP="00CF6B88">
      <w:pPr>
        <w:pStyle w:val="ListParagraph"/>
        <w:ind w:left="1434"/>
        <w:rPr>
          <w:sz w:val="16"/>
          <w:szCs w:val="16"/>
        </w:rPr>
      </w:pPr>
    </w:p>
    <w:p w14:paraId="3D4792B7" w14:textId="1841D962" w:rsidR="00C4330E" w:rsidRPr="00E05222" w:rsidRDefault="00C4330E" w:rsidP="00C4330E">
      <w:pPr>
        <w:pStyle w:val="ListParagraph"/>
        <w:numPr>
          <w:ilvl w:val="0"/>
          <w:numId w:val="13"/>
        </w:numPr>
        <w:ind w:left="709" w:hanging="283"/>
        <w:rPr>
          <w:rFonts w:eastAsiaTheme="minorHAnsi"/>
        </w:rPr>
      </w:pPr>
      <w:r>
        <w:t>through our telephone interpreter service for v</w:t>
      </w:r>
      <w:r w:rsidRPr="005250E7">
        <w:t xml:space="preserve">oters with disability </w:t>
      </w:r>
      <w:r>
        <w:t xml:space="preserve">from </w:t>
      </w:r>
      <w:r w:rsidRPr="00E05222">
        <w:rPr>
          <w:color w:val="000000" w:themeColor="text1"/>
        </w:rPr>
        <w:t>culturally and linguistically diverse</w:t>
      </w:r>
      <w:r w:rsidRPr="00BB0880">
        <w:t xml:space="preserve"> </w:t>
      </w:r>
      <w:r>
        <w:t>backgrounds:</w:t>
      </w:r>
    </w:p>
    <w:p w14:paraId="7DD45077" w14:textId="77777777" w:rsidR="00C4330E" w:rsidRPr="005250E7" w:rsidRDefault="00C4330E" w:rsidP="00C4330E">
      <w:pPr>
        <w:pStyle w:val="ListParagraph"/>
        <w:numPr>
          <w:ilvl w:val="1"/>
          <w:numId w:val="8"/>
        </w:numPr>
      </w:pPr>
      <w:r w:rsidRPr="005250E7">
        <w:rPr>
          <w:rFonts w:eastAsiaTheme="majorEastAsia"/>
        </w:rPr>
        <w:t>Arabic</w:t>
      </w:r>
      <w:r w:rsidRPr="005250E7">
        <w:t xml:space="preserve"> 1300 720 132</w:t>
      </w:r>
    </w:p>
    <w:p w14:paraId="551FEB34" w14:textId="77777777" w:rsidR="00C4330E" w:rsidRPr="005250E7" w:rsidRDefault="00C4330E" w:rsidP="00C4330E">
      <w:pPr>
        <w:pStyle w:val="ListParagraph"/>
        <w:numPr>
          <w:ilvl w:val="1"/>
          <w:numId w:val="8"/>
        </w:numPr>
      </w:pPr>
      <w:r w:rsidRPr="005250E7">
        <w:rPr>
          <w:rFonts w:eastAsiaTheme="majorEastAsia"/>
        </w:rPr>
        <w:t>Burmese</w:t>
      </w:r>
      <w:r w:rsidRPr="005250E7">
        <w:t xml:space="preserve"> 1300 290 617</w:t>
      </w:r>
    </w:p>
    <w:p w14:paraId="448EFB0A" w14:textId="77777777" w:rsidR="00C4330E" w:rsidRPr="00532ADF" w:rsidRDefault="00C4330E" w:rsidP="00C4330E">
      <w:pPr>
        <w:pStyle w:val="ListParagraph"/>
        <w:numPr>
          <w:ilvl w:val="1"/>
          <w:numId w:val="8"/>
        </w:numPr>
      </w:pPr>
      <w:r w:rsidRPr="005250E7">
        <w:rPr>
          <w:rFonts w:eastAsiaTheme="majorEastAsia"/>
        </w:rPr>
        <w:t>Chinese Simplified</w:t>
      </w:r>
      <w:r>
        <w:rPr>
          <w:rFonts w:eastAsiaTheme="majorEastAsia"/>
        </w:rPr>
        <w:t>:</w:t>
      </w:r>
    </w:p>
    <w:p w14:paraId="3C417D9C" w14:textId="77777777" w:rsidR="00C4330E" w:rsidRDefault="00C4330E" w:rsidP="00C4330E">
      <w:pPr>
        <w:pStyle w:val="ListParagraph"/>
        <w:numPr>
          <w:ilvl w:val="2"/>
          <w:numId w:val="8"/>
        </w:numPr>
      </w:pPr>
      <w:r w:rsidRPr="005250E7">
        <w:t>Cantonese 1300 720 135</w:t>
      </w:r>
    </w:p>
    <w:p w14:paraId="377C8E62" w14:textId="77777777" w:rsidR="00C4330E" w:rsidRPr="005250E7" w:rsidRDefault="00C4330E" w:rsidP="00C4330E">
      <w:pPr>
        <w:pStyle w:val="ListParagraph"/>
        <w:numPr>
          <w:ilvl w:val="2"/>
          <w:numId w:val="8"/>
        </w:numPr>
      </w:pPr>
      <w:r w:rsidRPr="005250E7">
        <w:t>Mandarin 1300 720 142</w:t>
      </w:r>
    </w:p>
    <w:p w14:paraId="406F0EBB" w14:textId="77777777" w:rsidR="00C4330E" w:rsidRPr="00532ADF" w:rsidRDefault="00C4330E" w:rsidP="00C4330E">
      <w:pPr>
        <w:pStyle w:val="ListParagraph"/>
        <w:numPr>
          <w:ilvl w:val="1"/>
          <w:numId w:val="8"/>
        </w:numPr>
      </w:pPr>
      <w:r w:rsidRPr="005250E7">
        <w:rPr>
          <w:rFonts w:eastAsiaTheme="majorEastAsia"/>
        </w:rPr>
        <w:t>Chinese Traditional</w:t>
      </w:r>
      <w:r>
        <w:rPr>
          <w:rFonts w:eastAsiaTheme="majorEastAsia"/>
        </w:rPr>
        <w:t>:</w:t>
      </w:r>
    </w:p>
    <w:p w14:paraId="7F95008F" w14:textId="77777777" w:rsidR="00C4330E" w:rsidRDefault="00C4330E" w:rsidP="00C4330E">
      <w:pPr>
        <w:pStyle w:val="ListParagraph"/>
        <w:numPr>
          <w:ilvl w:val="2"/>
          <w:numId w:val="8"/>
        </w:numPr>
      </w:pPr>
      <w:r w:rsidRPr="005250E7">
        <w:t>Cantonese 1300 720 135</w:t>
      </w:r>
    </w:p>
    <w:p w14:paraId="12436BFB" w14:textId="77777777" w:rsidR="00C4330E" w:rsidRPr="005250E7" w:rsidRDefault="00C4330E" w:rsidP="00C4330E">
      <w:pPr>
        <w:pStyle w:val="ListParagraph"/>
        <w:numPr>
          <w:ilvl w:val="2"/>
          <w:numId w:val="8"/>
        </w:numPr>
      </w:pPr>
      <w:r w:rsidRPr="005250E7">
        <w:t>Mandarin 1300 720 142</w:t>
      </w:r>
    </w:p>
    <w:p w14:paraId="3F9243BE" w14:textId="77777777" w:rsidR="00C4330E" w:rsidRPr="005250E7" w:rsidRDefault="00C4330E" w:rsidP="00C4330E">
      <w:pPr>
        <w:pStyle w:val="ListParagraph"/>
        <w:numPr>
          <w:ilvl w:val="1"/>
          <w:numId w:val="8"/>
        </w:numPr>
      </w:pPr>
      <w:r w:rsidRPr="005250E7">
        <w:rPr>
          <w:rFonts w:eastAsiaTheme="majorEastAsia"/>
        </w:rPr>
        <w:t>Croatian</w:t>
      </w:r>
      <w:r w:rsidRPr="005250E7">
        <w:t xml:space="preserve"> 1300 720 136</w:t>
      </w:r>
    </w:p>
    <w:p w14:paraId="693D9568" w14:textId="77777777" w:rsidR="00C4330E" w:rsidRPr="005250E7" w:rsidRDefault="00C4330E" w:rsidP="00C4330E">
      <w:pPr>
        <w:pStyle w:val="ListParagraph"/>
        <w:numPr>
          <w:ilvl w:val="1"/>
          <w:numId w:val="8"/>
        </w:numPr>
      </w:pPr>
      <w:r w:rsidRPr="005250E7">
        <w:rPr>
          <w:rFonts w:eastAsiaTheme="majorEastAsia"/>
        </w:rPr>
        <w:t>Dari</w:t>
      </w:r>
      <w:r w:rsidRPr="005250E7">
        <w:t xml:space="preserve"> 1300 290 618</w:t>
      </w:r>
    </w:p>
    <w:p w14:paraId="7A999842" w14:textId="77777777" w:rsidR="00C4330E" w:rsidRPr="005250E7" w:rsidRDefault="00C4330E" w:rsidP="00C4330E">
      <w:pPr>
        <w:pStyle w:val="ListParagraph"/>
        <w:numPr>
          <w:ilvl w:val="1"/>
          <w:numId w:val="8"/>
        </w:numPr>
      </w:pPr>
      <w:r w:rsidRPr="005250E7">
        <w:rPr>
          <w:rFonts w:eastAsiaTheme="majorEastAsia"/>
        </w:rPr>
        <w:t>Farsi (Persian)</w:t>
      </w:r>
      <w:r w:rsidRPr="005250E7">
        <w:t xml:space="preserve"> 1300 290 619</w:t>
      </w:r>
    </w:p>
    <w:p w14:paraId="7173283D" w14:textId="77777777" w:rsidR="00C4330E" w:rsidRPr="005250E7" w:rsidRDefault="00C4330E" w:rsidP="00C4330E">
      <w:pPr>
        <w:pStyle w:val="ListParagraph"/>
        <w:numPr>
          <w:ilvl w:val="1"/>
          <w:numId w:val="8"/>
        </w:numPr>
      </w:pPr>
      <w:r w:rsidRPr="005250E7">
        <w:rPr>
          <w:rFonts w:eastAsiaTheme="majorEastAsia"/>
        </w:rPr>
        <w:t>Greek</w:t>
      </w:r>
      <w:r w:rsidRPr="005250E7">
        <w:t xml:space="preserve"> 1300 720 137</w:t>
      </w:r>
    </w:p>
    <w:p w14:paraId="69DBAD8F" w14:textId="77777777" w:rsidR="00C4330E" w:rsidRPr="005250E7" w:rsidRDefault="00C4330E" w:rsidP="00C4330E">
      <w:pPr>
        <w:pStyle w:val="ListParagraph"/>
        <w:numPr>
          <w:ilvl w:val="1"/>
          <w:numId w:val="8"/>
        </w:numPr>
      </w:pPr>
      <w:r w:rsidRPr="005250E7">
        <w:rPr>
          <w:rFonts w:eastAsiaTheme="majorEastAsia"/>
        </w:rPr>
        <w:t>Italian</w:t>
      </w:r>
      <w:r w:rsidRPr="005250E7">
        <w:t xml:space="preserve"> 1300 720 138</w:t>
      </w:r>
    </w:p>
    <w:p w14:paraId="2B9E3B77" w14:textId="77777777" w:rsidR="00C4330E" w:rsidRPr="005250E7" w:rsidRDefault="00C4330E" w:rsidP="00C4330E">
      <w:pPr>
        <w:pStyle w:val="ListParagraph"/>
        <w:numPr>
          <w:ilvl w:val="1"/>
          <w:numId w:val="8"/>
        </w:numPr>
      </w:pPr>
      <w:r w:rsidRPr="005250E7">
        <w:rPr>
          <w:rFonts w:eastAsiaTheme="majorEastAsia"/>
        </w:rPr>
        <w:t>Khmer</w:t>
      </w:r>
      <w:r w:rsidRPr="005250E7">
        <w:t xml:space="preserve"> 1300 720 134</w:t>
      </w:r>
    </w:p>
    <w:p w14:paraId="705C0903" w14:textId="77777777" w:rsidR="00C4330E" w:rsidRPr="005250E7" w:rsidRDefault="00C4330E" w:rsidP="00C4330E">
      <w:pPr>
        <w:pStyle w:val="ListParagraph"/>
        <w:numPr>
          <w:ilvl w:val="1"/>
          <w:numId w:val="8"/>
        </w:numPr>
      </w:pPr>
      <w:r w:rsidRPr="005250E7">
        <w:rPr>
          <w:rFonts w:eastAsiaTheme="majorEastAsia"/>
        </w:rPr>
        <w:t>Korean</w:t>
      </w:r>
      <w:r w:rsidRPr="005250E7">
        <w:t xml:space="preserve"> 1300 720 468</w:t>
      </w:r>
    </w:p>
    <w:p w14:paraId="15D2AE8E" w14:textId="77777777" w:rsidR="00C4330E" w:rsidRPr="005250E7" w:rsidRDefault="00C4330E" w:rsidP="00C4330E">
      <w:pPr>
        <w:pStyle w:val="ListParagraph"/>
        <w:numPr>
          <w:ilvl w:val="1"/>
          <w:numId w:val="8"/>
        </w:numPr>
      </w:pPr>
      <w:r w:rsidRPr="005250E7">
        <w:rPr>
          <w:rFonts w:eastAsiaTheme="majorEastAsia"/>
        </w:rPr>
        <w:t>Macedonian</w:t>
      </w:r>
      <w:r w:rsidRPr="005250E7">
        <w:t xml:space="preserve"> 1300 720 139</w:t>
      </w:r>
    </w:p>
    <w:p w14:paraId="4E7F37CE" w14:textId="77777777" w:rsidR="00C4330E" w:rsidRPr="005250E7" w:rsidRDefault="00C4330E" w:rsidP="00C4330E">
      <w:pPr>
        <w:pStyle w:val="ListParagraph"/>
        <w:numPr>
          <w:ilvl w:val="1"/>
          <w:numId w:val="8"/>
        </w:numPr>
      </w:pPr>
      <w:r w:rsidRPr="005250E7">
        <w:rPr>
          <w:rFonts w:eastAsiaTheme="majorEastAsia"/>
        </w:rPr>
        <w:t>Polish</w:t>
      </w:r>
      <w:r w:rsidRPr="005250E7">
        <w:t xml:space="preserve"> 1300 720 143</w:t>
      </w:r>
    </w:p>
    <w:p w14:paraId="018CB8D9" w14:textId="77777777" w:rsidR="00C4330E" w:rsidRPr="005250E7" w:rsidRDefault="00C4330E" w:rsidP="00C4330E">
      <w:pPr>
        <w:pStyle w:val="ListParagraph"/>
        <w:numPr>
          <w:ilvl w:val="1"/>
          <w:numId w:val="8"/>
        </w:numPr>
      </w:pPr>
      <w:r w:rsidRPr="005250E7">
        <w:rPr>
          <w:rFonts w:eastAsiaTheme="majorEastAsia"/>
        </w:rPr>
        <w:t>Portuguese</w:t>
      </w:r>
      <w:r w:rsidRPr="005250E7">
        <w:t xml:space="preserve"> 1300 720 145</w:t>
      </w:r>
    </w:p>
    <w:p w14:paraId="0E9C1C99" w14:textId="77777777" w:rsidR="00C4330E" w:rsidRPr="005250E7" w:rsidRDefault="00C4330E" w:rsidP="00C4330E">
      <w:pPr>
        <w:pStyle w:val="ListParagraph"/>
        <w:numPr>
          <w:ilvl w:val="1"/>
          <w:numId w:val="8"/>
        </w:numPr>
      </w:pPr>
      <w:r w:rsidRPr="005250E7">
        <w:rPr>
          <w:rFonts w:eastAsiaTheme="majorEastAsia"/>
        </w:rPr>
        <w:t>Russian</w:t>
      </w:r>
      <w:r w:rsidRPr="005250E7">
        <w:t xml:space="preserve"> 1300 720 146</w:t>
      </w:r>
    </w:p>
    <w:p w14:paraId="1601E32A" w14:textId="77777777" w:rsidR="00C4330E" w:rsidRPr="005250E7" w:rsidRDefault="00C4330E" w:rsidP="00C4330E">
      <w:pPr>
        <w:pStyle w:val="ListParagraph"/>
        <w:numPr>
          <w:ilvl w:val="1"/>
          <w:numId w:val="8"/>
        </w:numPr>
      </w:pPr>
      <w:r w:rsidRPr="005250E7">
        <w:rPr>
          <w:rFonts w:eastAsiaTheme="majorEastAsia"/>
        </w:rPr>
        <w:t>Serbian</w:t>
      </w:r>
      <w:r w:rsidRPr="005250E7">
        <w:t xml:space="preserve"> 1300 720 147</w:t>
      </w:r>
    </w:p>
    <w:p w14:paraId="61748F78" w14:textId="77777777" w:rsidR="00C4330E" w:rsidRPr="005250E7" w:rsidRDefault="00C4330E" w:rsidP="00C4330E">
      <w:pPr>
        <w:pStyle w:val="ListParagraph"/>
        <w:numPr>
          <w:ilvl w:val="1"/>
          <w:numId w:val="8"/>
        </w:numPr>
      </w:pPr>
      <w:r w:rsidRPr="005250E7">
        <w:rPr>
          <w:rFonts w:eastAsiaTheme="majorEastAsia"/>
        </w:rPr>
        <w:t>Spanish</w:t>
      </w:r>
      <w:r w:rsidRPr="005250E7">
        <w:t xml:space="preserve"> 1300 720 148</w:t>
      </w:r>
    </w:p>
    <w:p w14:paraId="4FB0E28B" w14:textId="77777777" w:rsidR="00C4330E" w:rsidRPr="005250E7" w:rsidRDefault="00C4330E" w:rsidP="00C4330E">
      <w:pPr>
        <w:pStyle w:val="ListParagraph"/>
        <w:numPr>
          <w:ilvl w:val="1"/>
          <w:numId w:val="8"/>
        </w:numPr>
      </w:pPr>
      <w:r w:rsidRPr="005250E7">
        <w:rPr>
          <w:rFonts w:eastAsiaTheme="majorEastAsia"/>
        </w:rPr>
        <w:t>Turkish</w:t>
      </w:r>
      <w:r w:rsidRPr="005250E7">
        <w:t xml:space="preserve"> 1300 720 149</w:t>
      </w:r>
    </w:p>
    <w:p w14:paraId="4FEFDEE3" w14:textId="77777777" w:rsidR="00C4330E" w:rsidRDefault="00C4330E" w:rsidP="00C4330E">
      <w:pPr>
        <w:pStyle w:val="ListParagraph"/>
        <w:numPr>
          <w:ilvl w:val="1"/>
          <w:numId w:val="8"/>
        </w:numPr>
      </w:pPr>
      <w:r w:rsidRPr="00F34092">
        <w:rPr>
          <w:rFonts w:eastAsiaTheme="majorEastAsia"/>
        </w:rPr>
        <w:t>Vietnamese</w:t>
      </w:r>
      <w:r w:rsidRPr="005250E7">
        <w:t xml:space="preserve"> 1300 720 152</w:t>
      </w:r>
    </w:p>
    <w:p w14:paraId="5091AC9B" w14:textId="318320B2" w:rsidR="00C4330E" w:rsidRPr="004051C4" w:rsidRDefault="00C4330E" w:rsidP="0060649C">
      <w:pPr>
        <w:pStyle w:val="ListParagraph"/>
        <w:numPr>
          <w:ilvl w:val="1"/>
          <w:numId w:val="8"/>
        </w:numPr>
      </w:pPr>
      <w:r>
        <w:t xml:space="preserve">Voters who </w:t>
      </w:r>
      <w:r w:rsidRPr="00532ADF">
        <w:t xml:space="preserve">require assistance in </w:t>
      </w:r>
      <w:r>
        <w:t xml:space="preserve">additional </w:t>
      </w:r>
      <w:r w:rsidRPr="00532ADF">
        <w:t>language</w:t>
      </w:r>
      <w:r>
        <w:t xml:space="preserve">s can call </w:t>
      </w:r>
      <w:r w:rsidRPr="00532ADF">
        <w:t>1300 720 153.</w:t>
      </w:r>
    </w:p>
    <w:sectPr w:rsidR="00C4330E" w:rsidRPr="004051C4" w:rsidSect="0075778C">
      <w:headerReference w:type="default" r:id="rId18"/>
      <w:footerReference w:type="default" r:id="rId19"/>
      <w:headerReference w:type="first" r:id="rId20"/>
      <w:pgSz w:w="11906" w:h="16838" w:code="9"/>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BE35" w14:textId="77777777" w:rsidR="00A62DCC" w:rsidRDefault="00A62DCC" w:rsidP="004A324B">
      <w:r>
        <w:separator/>
      </w:r>
    </w:p>
  </w:endnote>
  <w:endnote w:type="continuationSeparator" w:id="0">
    <w:p w14:paraId="6517417E" w14:textId="77777777" w:rsidR="00A62DCC" w:rsidRDefault="00A62DCC" w:rsidP="004A324B">
      <w:r>
        <w:continuationSeparator/>
      </w:r>
    </w:p>
  </w:endnote>
  <w:endnote w:type="continuationNotice" w:id="1">
    <w:p w14:paraId="37C88CE2" w14:textId="77777777" w:rsidR="00A62DCC" w:rsidRDefault="00A62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60736934"/>
      <w:docPartObj>
        <w:docPartGallery w:val="Page Numbers (Bottom of Page)"/>
        <w:docPartUnique/>
      </w:docPartObj>
    </w:sdtPr>
    <w:sdtEndPr/>
    <w:sdtContent>
      <w:p w14:paraId="00FCB41B" w14:textId="6F94F69E" w:rsidR="000C4120" w:rsidRPr="0075778C" w:rsidRDefault="0075778C" w:rsidP="0075778C">
        <w:pPr>
          <w:pStyle w:val="Footer"/>
          <w:jc w:val="right"/>
          <w:rPr>
            <w:sz w:val="18"/>
            <w:szCs w:val="18"/>
          </w:rPr>
        </w:pPr>
        <w:r w:rsidRPr="0075778C">
          <w:rPr>
            <w:color w:val="7030A0"/>
            <w:sz w:val="18"/>
            <w:szCs w:val="18"/>
          </w:rPr>
          <w:t xml:space="preserve">Equity of access – </w:t>
        </w:r>
        <w:r>
          <w:rPr>
            <w:color w:val="7030A0"/>
            <w:sz w:val="18"/>
            <w:szCs w:val="18"/>
          </w:rPr>
          <w:t xml:space="preserve">supporting </w:t>
        </w:r>
        <w:r w:rsidRPr="0075778C">
          <w:rPr>
            <w:color w:val="7030A0"/>
            <w:sz w:val="18"/>
            <w:szCs w:val="18"/>
          </w:rPr>
          <w:t xml:space="preserve">people with disability </w:t>
        </w:r>
        <w:r w:rsidRPr="0075778C">
          <w:rPr>
            <w:sz w:val="18"/>
            <w:szCs w:val="18"/>
          </w:rPr>
          <w:t xml:space="preserve">| Page </w:t>
        </w:r>
        <w:r w:rsidR="00445D57" w:rsidRPr="0075778C">
          <w:rPr>
            <w:sz w:val="18"/>
            <w:szCs w:val="18"/>
          </w:rPr>
          <w:fldChar w:fldCharType="begin"/>
        </w:r>
        <w:r w:rsidR="00445D57" w:rsidRPr="0075778C">
          <w:rPr>
            <w:sz w:val="18"/>
            <w:szCs w:val="18"/>
          </w:rPr>
          <w:instrText>PAGE   \* MERGEFORMAT</w:instrText>
        </w:r>
        <w:r w:rsidR="00445D57" w:rsidRPr="0075778C">
          <w:rPr>
            <w:sz w:val="18"/>
            <w:szCs w:val="18"/>
          </w:rPr>
          <w:fldChar w:fldCharType="separate"/>
        </w:r>
        <w:r w:rsidR="00445D57" w:rsidRPr="0075778C">
          <w:rPr>
            <w:sz w:val="18"/>
            <w:szCs w:val="18"/>
            <w:lang w:val="en-GB"/>
          </w:rPr>
          <w:t>2</w:t>
        </w:r>
        <w:r w:rsidR="00445D57" w:rsidRPr="0075778C">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F617" w14:textId="77777777" w:rsidR="00A62DCC" w:rsidRDefault="00A62DCC" w:rsidP="004A324B">
      <w:r>
        <w:separator/>
      </w:r>
    </w:p>
  </w:footnote>
  <w:footnote w:type="continuationSeparator" w:id="0">
    <w:p w14:paraId="7784056B" w14:textId="77777777" w:rsidR="00A62DCC" w:rsidRDefault="00A62DCC" w:rsidP="004A324B">
      <w:r>
        <w:continuationSeparator/>
      </w:r>
    </w:p>
  </w:footnote>
  <w:footnote w:type="continuationNotice" w:id="1">
    <w:p w14:paraId="4B6DB21E" w14:textId="77777777" w:rsidR="00A62DCC" w:rsidRDefault="00A62D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7BD3" w14:textId="1EF26FD2" w:rsidR="009D1E82" w:rsidRDefault="008D0259" w:rsidP="009D1E82">
    <w:pPr>
      <w:pStyle w:val="Header"/>
      <w:jc w:val="center"/>
    </w:pPr>
    <w:r>
      <w:fldChar w:fldCharType="begin"/>
    </w:r>
    <w:r>
      <w:instrText>STYLEREF  "Security Classification"  \* MERGEFORMAT</w:instrText>
    </w:r>
    <w:r>
      <w:fldChar w:fldCharType="separate"/>
    </w:r>
    <w:r>
      <w:rPr>
        <w:noProof/>
      </w:rPr>
      <w:t>OFFICIAL</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9D77" w14:textId="196E26A0" w:rsidR="00DC534C" w:rsidRDefault="00B55DA3" w:rsidP="00EE62BE">
    <w:pPr>
      <w:pStyle w:val="Header"/>
      <w:tabs>
        <w:tab w:val="clear" w:pos="4513"/>
        <w:tab w:val="clear" w:pos="9026"/>
        <w:tab w:val="left" w:pos="3720"/>
      </w:tabs>
    </w:pPr>
    <w:r>
      <w:rPr>
        <w:noProof/>
        <w:sz w:val="72"/>
      </w:rPr>
      <w:drawing>
        <wp:anchor distT="0" distB="0" distL="114300" distR="114300" simplePos="0" relativeHeight="251659264" behindDoc="0" locked="1" layoutInCell="1" allowOverlap="1" wp14:anchorId="62ADCC68" wp14:editId="159D4ECC">
          <wp:simplePos x="0" y="0"/>
          <wp:positionH relativeFrom="margin">
            <wp:posOffset>5013960</wp:posOffset>
          </wp:positionH>
          <wp:positionV relativeFrom="page">
            <wp:posOffset>222250</wp:posOffset>
          </wp:positionV>
          <wp:extent cx="1628140" cy="355600"/>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1628140" cy="355600"/>
                  </a:xfrm>
                  <a:prstGeom prst="rect">
                    <a:avLst/>
                  </a:prstGeom>
                </pic:spPr>
              </pic:pic>
            </a:graphicData>
          </a:graphic>
          <wp14:sizeRelH relativeFrom="margin">
            <wp14:pctWidth>0</wp14:pctWidth>
          </wp14:sizeRelH>
          <wp14:sizeRelV relativeFrom="margin">
            <wp14:pctHeight>0</wp14:pctHeight>
          </wp14:sizeRelV>
        </wp:anchor>
      </w:drawing>
    </w:r>
    <w:r w:rsidR="00DC534C">
      <w:rPr>
        <w:noProof/>
        <w:lang w:eastAsia="en-AU"/>
      </w:rPr>
      <mc:AlternateContent>
        <mc:Choice Requires="wps">
          <w:drawing>
            <wp:anchor distT="0" distB="0" distL="114300" distR="114300" simplePos="0" relativeHeight="251658240" behindDoc="1" locked="0" layoutInCell="1" allowOverlap="1" wp14:anchorId="1B9FD62D" wp14:editId="0F14D7D3">
              <wp:simplePos x="0" y="0"/>
              <wp:positionH relativeFrom="page">
                <wp:align>left</wp:align>
              </wp:positionH>
              <wp:positionV relativeFrom="page">
                <wp:align>top</wp:align>
              </wp:positionV>
              <wp:extent cx="7563556" cy="2952750"/>
              <wp:effectExtent l="0" t="0" r="0" b="0"/>
              <wp:wrapNone/>
              <wp:docPr id="72" name="Rectangle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556" cy="3403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Cs w:val="72"/>
                            </w:rPr>
                            <w:alias w:val="Title"/>
                            <w:tag w:val=""/>
                            <w:id w:val="-1202400955"/>
                            <w:dataBinding w:prefixMappings="xmlns:ns0='http://purl.org/dc/elements/1.1/' xmlns:ns1='http://schemas.openxmlformats.org/package/2006/metadata/core-properties' " w:xpath="/ns1:coreProperties[1]/ns0:title[1]" w:storeItemID="{6C3C8BC8-F283-45AE-878A-BAB7291924A1}"/>
                            <w:text/>
                          </w:sdtPr>
                          <w:sdtEndPr/>
                          <w:sdtContent>
                            <w:p w14:paraId="2ECA6B79" w14:textId="7D8B3144" w:rsidR="00DC534C" w:rsidRPr="009445F0" w:rsidRDefault="00335568" w:rsidP="00DC534C">
                              <w:pPr>
                                <w:pStyle w:val="Title"/>
                                <w:spacing w:after="0"/>
                                <w:rPr>
                                  <w:rFonts w:asciiTheme="minorHAnsi" w:eastAsia="Times New Roman" w:hAnsiTheme="minorHAnsi"/>
                                  <w:color w:val="FFFFFF" w:themeColor="background1"/>
                                  <w:spacing w:val="0"/>
                                  <w:kern w:val="0"/>
                                  <w:szCs w:val="72"/>
                                </w:rPr>
                              </w:pPr>
                              <w:r>
                                <w:rPr>
                                  <w:color w:val="FFFFFF" w:themeColor="background1"/>
                                  <w:szCs w:val="72"/>
                                </w:rPr>
                                <w:t>Supports available for people with disability</w:t>
                              </w:r>
                            </w:p>
                          </w:sdtContent>
                        </w:sdt>
                        <w:p w14:paraId="2689D16F" w14:textId="198F9324" w:rsidR="00DC534C" w:rsidRPr="00DC534C" w:rsidRDefault="00DC534C" w:rsidP="00DC534C">
                          <w:pPr>
                            <w:pStyle w:val="Subtitle"/>
                            <w:rPr>
                              <w:sz w:val="72"/>
                            </w:rPr>
                          </w:pPr>
                          <w:r>
                            <w:t>2023 referendum</w:t>
                          </w:r>
                        </w:p>
                      </w:txbxContent>
                    </wps:txbx>
                    <wps:bodyPr rot="0" spcFirstLastPara="0" vertOverflow="overflow" horzOverflow="overflow" vert="horz" wrap="square" lIns="648000" tIns="648000" rIns="648000" bIns="684000" numCol="1" spcCol="0" rtlCol="0" fromWordArt="0" anchor="b" anchorCtr="0" forceAA="0" compatLnSpc="1">
                      <a:prstTxWarp prst="textNoShape">
                        <a:avLst/>
                      </a:prstTxWarp>
                      <a:noAutofit/>
                    </wps:bodyPr>
                  </wps:wsp>
                </a:graphicData>
              </a:graphic>
              <wp14:sizeRelH relativeFrom="page">
                <wp14:pctWidth>100000</wp14:pctWidth>
              </wp14:sizeRelH>
              <wp14:sizeRelV relativeFrom="page">
                <wp14:pctHeight>0</wp14:pctHeight>
              </wp14:sizeRelV>
            </wp:anchor>
          </w:drawing>
        </mc:Choice>
        <mc:Fallback>
          <w:pict>
            <v:rect w14:anchorId="1B9FD62D" id="Rectangle 72" o:spid="_x0000_s1026" alt="&quot;&quot;" style="position:absolute;margin-left:0;margin-top:0;width:595.55pt;height:232.5pt;z-index:-251658240;visibility:visible;mso-wrap-style:square;mso-width-percent:1000;mso-height-percent:0;mso-wrap-distance-left:9pt;mso-wrap-distance-top:0;mso-wrap-distance-right:9pt;mso-wrap-distance-bottom:0;mso-position-horizontal:left;mso-position-horizontal-relative:page;mso-position-vertical:top;mso-position-vertical-relative:page;mso-width-percent:100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" fillcolor="#6e267b [3204]" stroked="f" strokeweight="1pt">
              <v:textbox inset="18mm,18mm,18mm,19mm">
                <w:txbxContent>
                  <w:sdt>
                    <w:sdtPr>
                      <w:rPr>
                        <w:color w:val="FFFFFF" w:themeColor="background1"/>
                        <w:szCs w:val="72"/>
                      </w:rPr>
                      <w:alias w:val="Title"/>
                      <w:tag w:val=""/>
                      <w:id w:val="-1202400955"/>
                      <w:dataBinding w:prefixMappings="xmlns:ns0='http://purl.org/dc/elements/1.1/' xmlns:ns1='http://schemas.openxmlformats.org/package/2006/metadata/core-properties' " w:xpath="/ns1:coreProperties[1]/ns0:title[1]" w:storeItemID="{6C3C8BC8-F283-45AE-878A-BAB7291924A1}"/>
                      <w:text/>
                    </w:sdtPr>
                    <w:sdtEndPr/>
                    <w:sdtContent>
                      <w:p w14:paraId="2ECA6B79" w14:textId="7D8B3144" w:rsidR="00DC534C" w:rsidRPr="009445F0" w:rsidRDefault="00335568" w:rsidP="00DC534C">
                        <w:pPr>
                          <w:pStyle w:val="Title"/>
                          <w:spacing w:after="0"/>
                          <w:rPr>
                            <w:rFonts w:asciiTheme="minorHAnsi" w:eastAsia="Times New Roman" w:hAnsiTheme="minorHAnsi"/>
                            <w:color w:val="FFFFFF" w:themeColor="background1"/>
                            <w:spacing w:val="0"/>
                            <w:kern w:val="0"/>
                            <w:szCs w:val="72"/>
                          </w:rPr>
                        </w:pPr>
                        <w:r>
                          <w:rPr>
                            <w:color w:val="FFFFFF" w:themeColor="background1"/>
                            <w:szCs w:val="72"/>
                          </w:rPr>
                          <w:t>Supports available for people with disability</w:t>
                        </w:r>
                      </w:p>
                    </w:sdtContent>
                  </w:sdt>
                  <w:p w14:paraId="2689D16F" w14:textId="198F9324" w:rsidR="00DC534C" w:rsidRPr="00DC534C" w:rsidRDefault="00DC534C" w:rsidP="00DC534C">
                    <w:pPr>
                      <w:pStyle w:val="Subtitle"/>
                      <w:rPr>
                        <w:sz w:val="72"/>
                      </w:rPr>
                    </w:pPr>
                    <w:r>
                      <w:t>2023 referendum</w:t>
                    </w:r>
                  </w:p>
                </w:txbxContent>
              </v:textbox>
              <w10:wrap anchorx="page" anchory="page"/>
            </v:rect>
          </w:pict>
        </mc:Fallback>
      </mc:AlternateContent>
    </w:r>
    <w:r w:rsidR="00EE62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313"/>
    <w:multiLevelType w:val="hybridMultilevel"/>
    <w:tmpl w:val="DF86B66C"/>
    <w:lvl w:ilvl="0" w:tplc="3B6AA080">
      <w:start w:val="1"/>
      <w:numFmt w:val="bullet"/>
      <w:lvlText w:val="-"/>
      <w:lvlJc w:val="left"/>
      <w:pPr>
        <w:ind w:left="1440" w:hanging="360"/>
      </w:pPr>
      <w:rPr>
        <w:rFonts w:ascii="Courier New" w:hAnsi="Courier New" w:hint="default"/>
        <w:color w:val="6E267B" w:themeColor="accen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92E6301"/>
    <w:multiLevelType w:val="hybridMultilevel"/>
    <w:tmpl w:val="3F586CB6"/>
    <w:lvl w:ilvl="0" w:tplc="62386148">
      <w:start w:val="1"/>
      <w:numFmt w:val="bullet"/>
      <w:lvlText w:val="■"/>
      <w:lvlJc w:val="left"/>
      <w:pPr>
        <w:ind w:left="720" w:hanging="360"/>
      </w:pPr>
      <w:rPr>
        <w:rFonts w:ascii="Arial" w:hAnsi="Arial" w:hint="default"/>
        <w:color w:val="6E267B" w:themeColor="accent1"/>
        <w:sz w:val="16"/>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1B50A9"/>
    <w:multiLevelType w:val="hybridMultilevel"/>
    <w:tmpl w:val="CD7EDCB4"/>
    <w:lvl w:ilvl="0" w:tplc="62386148">
      <w:start w:val="1"/>
      <w:numFmt w:val="bullet"/>
      <w:lvlText w:val="■"/>
      <w:lvlJc w:val="left"/>
      <w:pPr>
        <w:ind w:left="720" w:hanging="360"/>
      </w:pPr>
      <w:rPr>
        <w:rFonts w:ascii="Arial" w:hAnsi="Arial" w:hint="default"/>
        <w:color w:val="6E267B" w:themeColor="accent1"/>
        <w:sz w:val="16"/>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B019D5"/>
    <w:multiLevelType w:val="hybridMultilevel"/>
    <w:tmpl w:val="F3A23432"/>
    <w:lvl w:ilvl="0" w:tplc="62386148">
      <w:start w:val="1"/>
      <w:numFmt w:val="bullet"/>
      <w:lvlText w:val="■"/>
      <w:lvlJc w:val="left"/>
      <w:pPr>
        <w:ind w:left="720" w:hanging="360"/>
      </w:pPr>
      <w:rPr>
        <w:rFonts w:ascii="Arial" w:hAnsi="Arial" w:hint="default"/>
        <w:color w:val="6E267B" w:themeColor="accent1"/>
        <w:sz w:val="16"/>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144B8D"/>
    <w:multiLevelType w:val="hybridMultilevel"/>
    <w:tmpl w:val="23ACF27A"/>
    <w:lvl w:ilvl="0" w:tplc="62386148">
      <w:start w:val="1"/>
      <w:numFmt w:val="bullet"/>
      <w:lvlText w:val="■"/>
      <w:lvlJc w:val="left"/>
      <w:pPr>
        <w:ind w:left="720" w:hanging="360"/>
      </w:pPr>
      <w:rPr>
        <w:rFonts w:ascii="Arial" w:hAnsi="Arial" w:hint="default"/>
        <w:color w:val="6E267B" w:themeColor="accent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A2171D"/>
    <w:multiLevelType w:val="hybridMultilevel"/>
    <w:tmpl w:val="7E4A78C6"/>
    <w:lvl w:ilvl="0" w:tplc="62386148">
      <w:start w:val="1"/>
      <w:numFmt w:val="bullet"/>
      <w:lvlText w:val="■"/>
      <w:lvlJc w:val="left"/>
      <w:pPr>
        <w:ind w:left="720" w:hanging="360"/>
      </w:pPr>
      <w:rPr>
        <w:rFonts w:ascii="Arial" w:hAnsi="Arial" w:hint="default"/>
        <w:color w:val="6E267B" w:themeColor="accent1"/>
        <w:sz w:val="16"/>
      </w:rPr>
    </w:lvl>
    <w:lvl w:ilvl="1" w:tplc="3B6AA08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B7608"/>
    <w:multiLevelType w:val="hybridMultilevel"/>
    <w:tmpl w:val="A6C6905C"/>
    <w:lvl w:ilvl="0" w:tplc="F5F8F540">
      <w:start w:val="1"/>
      <w:numFmt w:val="bullet"/>
      <w:pStyle w:val="Bulletpoints2"/>
      <w:lvlText w:val="■"/>
      <w:lvlJc w:val="left"/>
      <w:pPr>
        <w:ind w:left="1800" w:hanging="360"/>
      </w:pPr>
      <w:rPr>
        <w:rFonts w:ascii="Arial" w:hAnsi="Arial" w:hint="default"/>
        <w:color w:val="6E267B" w:themeColor="accent1"/>
        <w:sz w:val="16"/>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D5B71B4"/>
    <w:multiLevelType w:val="hybridMultilevel"/>
    <w:tmpl w:val="8BFCB91E"/>
    <w:lvl w:ilvl="0" w:tplc="62386148">
      <w:start w:val="1"/>
      <w:numFmt w:val="bullet"/>
      <w:lvlText w:val="■"/>
      <w:lvlJc w:val="left"/>
      <w:pPr>
        <w:ind w:left="1080" w:hanging="360"/>
      </w:pPr>
      <w:rPr>
        <w:rFonts w:ascii="Arial" w:hAnsi="Arial" w:hint="default"/>
        <w:color w:val="6E267B" w:themeColor="accent1"/>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1DC3985"/>
    <w:multiLevelType w:val="hybridMultilevel"/>
    <w:tmpl w:val="463CCAB8"/>
    <w:lvl w:ilvl="0" w:tplc="62386148">
      <w:start w:val="1"/>
      <w:numFmt w:val="bullet"/>
      <w:lvlText w:val="■"/>
      <w:lvlJc w:val="left"/>
      <w:pPr>
        <w:ind w:left="720" w:hanging="360"/>
      </w:pPr>
      <w:rPr>
        <w:rFonts w:ascii="Arial" w:hAnsi="Arial" w:hint="default"/>
        <w:color w:val="6E267B" w:themeColor="accent1"/>
        <w:sz w:val="16"/>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5B32BF"/>
    <w:multiLevelType w:val="hybridMultilevel"/>
    <w:tmpl w:val="78143C84"/>
    <w:lvl w:ilvl="0" w:tplc="3B6AA080">
      <w:start w:val="1"/>
      <w:numFmt w:val="bullet"/>
      <w:lvlText w:val="-"/>
      <w:lvlJc w:val="left"/>
      <w:pPr>
        <w:ind w:left="1440" w:hanging="360"/>
      </w:pPr>
      <w:rPr>
        <w:rFonts w:ascii="Courier New" w:hAnsi="Courier New" w:hint="default"/>
        <w:color w:val="6E267B" w:themeColor="accen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A862221"/>
    <w:multiLevelType w:val="hybridMultilevel"/>
    <w:tmpl w:val="A838F622"/>
    <w:lvl w:ilvl="0" w:tplc="62386148">
      <w:start w:val="1"/>
      <w:numFmt w:val="bullet"/>
      <w:lvlText w:val="■"/>
      <w:lvlJc w:val="left"/>
      <w:pPr>
        <w:ind w:left="720" w:hanging="360"/>
      </w:pPr>
      <w:rPr>
        <w:rFonts w:ascii="Arial" w:hAnsi="Arial" w:hint="default"/>
        <w:color w:val="6E267B" w:themeColor="accent1"/>
        <w:sz w:val="16"/>
      </w:rPr>
    </w:lvl>
    <w:lvl w:ilvl="1" w:tplc="3B6AA08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13583E"/>
    <w:multiLevelType w:val="hybridMultilevel"/>
    <w:tmpl w:val="FD16CE5C"/>
    <w:lvl w:ilvl="0" w:tplc="62386148">
      <w:start w:val="1"/>
      <w:numFmt w:val="bullet"/>
      <w:lvlText w:val="■"/>
      <w:lvlJc w:val="left"/>
      <w:pPr>
        <w:ind w:left="720" w:hanging="360"/>
      </w:pPr>
      <w:rPr>
        <w:rFonts w:ascii="Arial" w:hAnsi="Arial" w:hint="default"/>
        <w:color w:val="6E267B" w:themeColor="accen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7B523A"/>
    <w:multiLevelType w:val="hybridMultilevel"/>
    <w:tmpl w:val="9458870A"/>
    <w:lvl w:ilvl="0" w:tplc="DD78D7DA">
      <w:start w:val="1"/>
      <w:numFmt w:val="bullet"/>
      <w:lvlText w:val=""/>
      <w:lvlJc w:val="left"/>
      <w:pPr>
        <w:ind w:left="1480" w:hanging="360"/>
      </w:pPr>
      <w:rPr>
        <w:rFonts w:ascii="Symbol" w:hAnsi="Symbol"/>
      </w:rPr>
    </w:lvl>
    <w:lvl w:ilvl="1" w:tplc="1B000DC6">
      <w:start w:val="1"/>
      <w:numFmt w:val="bullet"/>
      <w:lvlText w:val=""/>
      <w:lvlJc w:val="left"/>
      <w:pPr>
        <w:ind w:left="2200" w:hanging="360"/>
      </w:pPr>
      <w:rPr>
        <w:rFonts w:ascii="Symbol" w:hAnsi="Symbol"/>
      </w:rPr>
    </w:lvl>
    <w:lvl w:ilvl="2" w:tplc="2F787F48">
      <w:start w:val="1"/>
      <w:numFmt w:val="bullet"/>
      <w:lvlText w:val=""/>
      <w:lvlJc w:val="left"/>
      <w:pPr>
        <w:ind w:left="1480" w:hanging="360"/>
      </w:pPr>
      <w:rPr>
        <w:rFonts w:ascii="Symbol" w:hAnsi="Symbol"/>
      </w:rPr>
    </w:lvl>
    <w:lvl w:ilvl="3" w:tplc="7DB898AA">
      <w:start w:val="1"/>
      <w:numFmt w:val="bullet"/>
      <w:lvlText w:val=""/>
      <w:lvlJc w:val="left"/>
      <w:pPr>
        <w:ind w:left="1480" w:hanging="360"/>
      </w:pPr>
      <w:rPr>
        <w:rFonts w:ascii="Symbol" w:hAnsi="Symbol"/>
      </w:rPr>
    </w:lvl>
    <w:lvl w:ilvl="4" w:tplc="17FC9936">
      <w:start w:val="1"/>
      <w:numFmt w:val="bullet"/>
      <w:lvlText w:val=""/>
      <w:lvlJc w:val="left"/>
      <w:pPr>
        <w:ind w:left="1480" w:hanging="360"/>
      </w:pPr>
      <w:rPr>
        <w:rFonts w:ascii="Symbol" w:hAnsi="Symbol"/>
      </w:rPr>
    </w:lvl>
    <w:lvl w:ilvl="5" w:tplc="478C2312">
      <w:start w:val="1"/>
      <w:numFmt w:val="bullet"/>
      <w:lvlText w:val=""/>
      <w:lvlJc w:val="left"/>
      <w:pPr>
        <w:ind w:left="1480" w:hanging="360"/>
      </w:pPr>
      <w:rPr>
        <w:rFonts w:ascii="Symbol" w:hAnsi="Symbol"/>
      </w:rPr>
    </w:lvl>
    <w:lvl w:ilvl="6" w:tplc="AC1AF76E">
      <w:start w:val="1"/>
      <w:numFmt w:val="bullet"/>
      <w:lvlText w:val=""/>
      <w:lvlJc w:val="left"/>
      <w:pPr>
        <w:ind w:left="1480" w:hanging="360"/>
      </w:pPr>
      <w:rPr>
        <w:rFonts w:ascii="Symbol" w:hAnsi="Symbol"/>
      </w:rPr>
    </w:lvl>
    <w:lvl w:ilvl="7" w:tplc="D6087C3C">
      <w:start w:val="1"/>
      <w:numFmt w:val="bullet"/>
      <w:lvlText w:val=""/>
      <w:lvlJc w:val="left"/>
      <w:pPr>
        <w:ind w:left="1480" w:hanging="360"/>
      </w:pPr>
      <w:rPr>
        <w:rFonts w:ascii="Symbol" w:hAnsi="Symbol"/>
      </w:rPr>
    </w:lvl>
    <w:lvl w:ilvl="8" w:tplc="80F6CE46">
      <w:start w:val="1"/>
      <w:numFmt w:val="bullet"/>
      <w:lvlText w:val=""/>
      <w:lvlJc w:val="left"/>
      <w:pPr>
        <w:ind w:left="1480" w:hanging="360"/>
      </w:pPr>
      <w:rPr>
        <w:rFonts w:ascii="Symbol" w:hAnsi="Symbol"/>
      </w:rPr>
    </w:lvl>
  </w:abstractNum>
  <w:abstractNum w:abstractNumId="13" w15:restartNumberingAfterBreak="0">
    <w:nsid w:val="35791B94"/>
    <w:multiLevelType w:val="hybridMultilevel"/>
    <w:tmpl w:val="6082EE9C"/>
    <w:lvl w:ilvl="0" w:tplc="62386148">
      <w:start w:val="1"/>
      <w:numFmt w:val="bullet"/>
      <w:lvlText w:val="■"/>
      <w:lvlJc w:val="left"/>
      <w:pPr>
        <w:ind w:left="720" w:hanging="360"/>
      </w:pPr>
      <w:rPr>
        <w:rFonts w:ascii="Arial" w:hAnsi="Arial" w:hint="default"/>
        <w:color w:val="6E267B" w:themeColor="accent1"/>
        <w:sz w:val="16"/>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3D4A1C"/>
    <w:multiLevelType w:val="hybridMultilevel"/>
    <w:tmpl w:val="CA246E0A"/>
    <w:lvl w:ilvl="0" w:tplc="62386148">
      <w:start w:val="1"/>
      <w:numFmt w:val="bullet"/>
      <w:lvlText w:val="■"/>
      <w:lvlJc w:val="left"/>
      <w:pPr>
        <w:ind w:left="720" w:hanging="360"/>
      </w:pPr>
      <w:rPr>
        <w:rFonts w:ascii="Arial" w:hAnsi="Arial" w:hint="default"/>
        <w:color w:val="6E267B" w:themeColor="accen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7372DC"/>
    <w:multiLevelType w:val="hybridMultilevel"/>
    <w:tmpl w:val="4BC43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856851"/>
    <w:multiLevelType w:val="hybridMultilevel"/>
    <w:tmpl w:val="57944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C8E5C9B"/>
    <w:multiLevelType w:val="hybridMultilevel"/>
    <w:tmpl w:val="D13EC848"/>
    <w:lvl w:ilvl="0" w:tplc="95766BD6">
      <w:start w:val="1"/>
      <w:numFmt w:val="bullet"/>
      <w:lvlText w:val=""/>
      <w:lvlJc w:val="left"/>
      <w:pPr>
        <w:ind w:left="720" w:hanging="360"/>
      </w:pPr>
      <w:rPr>
        <w:rFonts w:ascii="Symbol" w:hAnsi="Symbol" w:hint="default"/>
      </w:rPr>
    </w:lvl>
    <w:lvl w:ilvl="1" w:tplc="CFF2305E">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B66F9D"/>
    <w:multiLevelType w:val="hybridMultilevel"/>
    <w:tmpl w:val="30188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4405B2"/>
    <w:multiLevelType w:val="multilevel"/>
    <w:tmpl w:val="2EA275C8"/>
    <w:styleLink w:val="AECbulletedlist"/>
    <w:lvl w:ilvl="0">
      <w:start w:val="1"/>
      <w:numFmt w:val="bullet"/>
      <w:lvlText w:val="■"/>
      <w:lvlJc w:val="left"/>
      <w:pPr>
        <w:ind w:left="567" w:hanging="283"/>
      </w:pPr>
      <w:rPr>
        <w:rFonts w:ascii="Arial" w:hAnsi="Arial" w:hint="default"/>
        <w:color w:val="6E267B" w:themeColor="accent1"/>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418" w:hanging="284"/>
      </w:pPr>
      <w:rPr>
        <w:rFonts w:ascii="Symbol" w:hAnsi="Symbol" w:hint="default"/>
      </w:rPr>
    </w:lvl>
    <w:lvl w:ilvl="4">
      <w:start w:val="1"/>
      <w:numFmt w:val="bullet"/>
      <w:lvlText w:val="o"/>
      <w:lvlJc w:val="left"/>
      <w:pPr>
        <w:ind w:left="1701" w:hanging="283"/>
      </w:pPr>
      <w:rPr>
        <w:rFonts w:ascii="Courier New" w:hAnsi="Courier New" w:hint="default"/>
      </w:rPr>
    </w:lvl>
    <w:lvl w:ilvl="5">
      <w:start w:val="1"/>
      <w:numFmt w:val="bullet"/>
      <w:lvlText w:val=""/>
      <w:lvlJc w:val="left"/>
      <w:pPr>
        <w:ind w:left="1985" w:hanging="284"/>
      </w:pPr>
      <w:rPr>
        <w:rFonts w:ascii="Wingdings" w:hAnsi="Wingdings" w:hint="default"/>
      </w:rPr>
    </w:lvl>
    <w:lvl w:ilvl="6">
      <w:start w:val="1"/>
      <w:numFmt w:val="bullet"/>
      <w:lvlText w:val=""/>
      <w:lvlJc w:val="left"/>
      <w:pPr>
        <w:ind w:left="2268" w:hanging="283"/>
      </w:pPr>
      <w:rPr>
        <w:rFonts w:ascii="Symbol" w:hAnsi="Symbol" w:hint="default"/>
      </w:rPr>
    </w:lvl>
    <w:lvl w:ilvl="7">
      <w:start w:val="1"/>
      <w:numFmt w:val="bullet"/>
      <w:lvlText w:val="o"/>
      <w:lvlJc w:val="left"/>
      <w:pPr>
        <w:ind w:left="2552" w:hanging="284"/>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20" w15:restartNumberingAfterBreak="0">
    <w:nsid w:val="55544D29"/>
    <w:multiLevelType w:val="hybridMultilevel"/>
    <w:tmpl w:val="D9CC179E"/>
    <w:lvl w:ilvl="0" w:tplc="62386148">
      <w:start w:val="1"/>
      <w:numFmt w:val="bullet"/>
      <w:lvlText w:val="■"/>
      <w:lvlJc w:val="left"/>
      <w:pPr>
        <w:ind w:left="720" w:hanging="360"/>
      </w:pPr>
      <w:rPr>
        <w:rFonts w:ascii="Arial" w:hAnsi="Arial" w:hint="default"/>
        <w:color w:val="6E267B" w:themeColor="accen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DA3CD9"/>
    <w:multiLevelType w:val="hybridMultilevel"/>
    <w:tmpl w:val="414C8BC8"/>
    <w:lvl w:ilvl="0" w:tplc="95766BD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44D5E4">
      <w:start w:val="1"/>
      <w:numFmt w:val="bullet"/>
      <w:pStyle w:val="Bulletpoints3"/>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210C00"/>
    <w:multiLevelType w:val="hybridMultilevel"/>
    <w:tmpl w:val="D0C00038"/>
    <w:lvl w:ilvl="0" w:tplc="62386148">
      <w:start w:val="1"/>
      <w:numFmt w:val="bullet"/>
      <w:lvlText w:val="■"/>
      <w:lvlJc w:val="left"/>
      <w:pPr>
        <w:ind w:left="1080" w:hanging="360"/>
      </w:pPr>
      <w:rPr>
        <w:rFonts w:ascii="Arial" w:hAnsi="Arial" w:hint="default"/>
        <w:color w:val="6E267B" w:themeColor="accent1"/>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0137977"/>
    <w:multiLevelType w:val="multilevel"/>
    <w:tmpl w:val="2FA0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D12C4"/>
    <w:multiLevelType w:val="hybridMultilevel"/>
    <w:tmpl w:val="8A707F98"/>
    <w:lvl w:ilvl="0" w:tplc="FFFFFFFF">
      <w:start w:val="1"/>
      <w:numFmt w:val="bullet"/>
      <w:lvlText w:val="■"/>
      <w:lvlJc w:val="left"/>
      <w:pPr>
        <w:ind w:left="720" w:hanging="360"/>
      </w:pPr>
      <w:rPr>
        <w:rFonts w:ascii="Arial" w:hAnsi="Arial" w:hint="default"/>
        <w:color w:val="6E267B" w:themeColor="accent1"/>
      </w:rPr>
    </w:lvl>
    <w:lvl w:ilvl="1" w:tplc="3B6AA080">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86D7A4E"/>
    <w:multiLevelType w:val="multilevel"/>
    <w:tmpl w:val="C9BA706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6E691037"/>
    <w:multiLevelType w:val="hybridMultilevel"/>
    <w:tmpl w:val="9D0C76D0"/>
    <w:lvl w:ilvl="0" w:tplc="62386148">
      <w:start w:val="1"/>
      <w:numFmt w:val="bullet"/>
      <w:lvlText w:val="■"/>
      <w:lvlJc w:val="left"/>
      <w:pPr>
        <w:ind w:left="720" w:hanging="360"/>
      </w:pPr>
      <w:rPr>
        <w:rFonts w:ascii="Arial" w:hAnsi="Arial" w:hint="default"/>
        <w:color w:val="6E267B" w:themeColor="accen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15054A"/>
    <w:multiLevelType w:val="hybridMultilevel"/>
    <w:tmpl w:val="45869794"/>
    <w:lvl w:ilvl="0" w:tplc="62386148">
      <w:start w:val="1"/>
      <w:numFmt w:val="bullet"/>
      <w:lvlText w:val="■"/>
      <w:lvlJc w:val="left"/>
      <w:pPr>
        <w:ind w:left="720" w:hanging="360"/>
      </w:pPr>
      <w:rPr>
        <w:rFonts w:ascii="Arial" w:hAnsi="Arial" w:hint="default"/>
        <w:color w:val="6E267B" w:themeColor="accen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26629D"/>
    <w:multiLevelType w:val="multilevel"/>
    <w:tmpl w:val="41C239F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7AAB4B9D"/>
    <w:multiLevelType w:val="hybridMultilevel"/>
    <w:tmpl w:val="B02E5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E734D9"/>
    <w:multiLevelType w:val="hybridMultilevel"/>
    <w:tmpl w:val="1EE8F694"/>
    <w:lvl w:ilvl="0" w:tplc="62386148">
      <w:start w:val="1"/>
      <w:numFmt w:val="bullet"/>
      <w:lvlText w:val="■"/>
      <w:lvlJc w:val="left"/>
      <w:pPr>
        <w:ind w:left="780" w:hanging="360"/>
      </w:pPr>
      <w:rPr>
        <w:rFonts w:ascii="Arial" w:hAnsi="Arial" w:hint="default"/>
        <w:color w:val="6E267B" w:themeColor="accent1"/>
        <w:sz w:val="16"/>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1" w15:restartNumberingAfterBreak="0">
    <w:nsid w:val="7E850EEB"/>
    <w:multiLevelType w:val="hybridMultilevel"/>
    <w:tmpl w:val="3EAEED72"/>
    <w:lvl w:ilvl="0" w:tplc="62386148">
      <w:start w:val="1"/>
      <w:numFmt w:val="bullet"/>
      <w:lvlText w:val="■"/>
      <w:lvlJc w:val="left"/>
      <w:pPr>
        <w:ind w:left="780" w:hanging="360"/>
      </w:pPr>
      <w:rPr>
        <w:rFonts w:ascii="Arial" w:hAnsi="Arial" w:hint="default"/>
        <w:color w:val="6E267B" w:themeColor="accent1"/>
        <w:sz w:val="16"/>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2" w15:restartNumberingAfterBreak="0">
    <w:nsid w:val="7EA72D68"/>
    <w:multiLevelType w:val="hybridMultilevel"/>
    <w:tmpl w:val="F7CAA714"/>
    <w:lvl w:ilvl="0" w:tplc="62386148">
      <w:start w:val="1"/>
      <w:numFmt w:val="bullet"/>
      <w:lvlText w:val="■"/>
      <w:lvlJc w:val="left"/>
      <w:pPr>
        <w:ind w:left="720" w:hanging="360"/>
      </w:pPr>
      <w:rPr>
        <w:rFonts w:ascii="Arial" w:hAnsi="Arial" w:hint="default"/>
        <w:color w:val="6E267B" w:themeColor="accent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0556382">
    <w:abstractNumId w:val="19"/>
  </w:num>
  <w:num w:numId="2" w16cid:durableId="801191707">
    <w:abstractNumId w:val="21"/>
  </w:num>
  <w:num w:numId="3" w16cid:durableId="1525097589">
    <w:abstractNumId w:val="17"/>
  </w:num>
  <w:num w:numId="4" w16cid:durableId="989138684">
    <w:abstractNumId w:val="5"/>
  </w:num>
  <w:num w:numId="5" w16cid:durableId="1490369506">
    <w:abstractNumId w:val="0"/>
  </w:num>
  <w:num w:numId="6" w16cid:durableId="1751000322">
    <w:abstractNumId w:val="11"/>
  </w:num>
  <w:num w:numId="7" w16cid:durableId="1475176448">
    <w:abstractNumId w:val="9"/>
  </w:num>
  <w:num w:numId="8" w16cid:durableId="2129159215">
    <w:abstractNumId w:val="24"/>
  </w:num>
  <w:num w:numId="9" w16cid:durableId="1091583701">
    <w:abstractNumId w:val="10"/>
  </w:num>
  <w:num w:numId="10" w16cid:durableId="841548892">
    <w:abstractNumId w:val="13"/>
  </w:num>
  <w:num w:numId="11" w16cid:durableId="196357373">
    <w:abstractNumId w:val="7"/>
  </w:num>
  <w:num w:numId="12" w16cid:durableId="1134714080">
    <w:abstractNumId w:val="32"/>
  </w:num>
  <w:num w:numId="13" w16cid:durableId="246499391">
    <w:abstractNumId w:val="22"/>
  </w:num>
  <w:num w:numId="14" w16cid:durableId="119301187">
    <w:abstractNumId w:val="3"/>
  </w:num>
  <w:num w:numId="15" w16cid:durableId="239946341">
    <w:abstractNumId w:val="2"/>
  </w:num>
  <w:num w:numId="16" w16cid:durableId="28726478">
    <w:abstractNumId w:val="1"/>
  </w:num>
  <w:num w:numId="17" w16cid:durableId="1817994418">
    <w:abstractNumId w:val="30"/>
  </w:num>
  <w:num w:numId="18" w16cid:durableId="1546527797">
    <w:abstractNumId w:val="4"/>
  </w:num>
  <w:num w:numId="19" w16cid:durableId="488985070">
    <w:abstractNumId w:val="31"/>
  </w:num>
  <w:num w:numId="20" w16cid:durableId="1482892393">
    <w:abstractNumId w:val="8"/>
  </w:num>
  <w:num w:numId="21" w16cid:durableId="1803040319">
    <w:abstractNumId w:val="16"/>
  </w:num>
  <w:num w:numId="22" w16cid:durableId="1260525832">
    <w:abstractNumId w:val="25"/>
  </w:num>
  <w:num w:numId="23" w16cid:durableId="627707533">
    <w:abstractNumId w:val="25"/>
  </w:num>
  <w:num w:numId="24" w16cid:durableId="1981033025">
    <w:abstractNumId w:val="25"/>
  </w:num>
  <w:num w:numId="25" w16cid:durableId="1802384978">
    <w:abstractNumId w:val="25"/>
  </w:num>
  <w:num w:numId="26" w16cid:durableId="1596015158">
    <w:abstractNumId w:val="25"/>
  </w:num>
  <w:num w:numId="27" w16cid:durableId="373390234">
    <w:abstractNumId w:val="25"/>
  </w:num>
  <w:num w:numId="28" w16cid:durableId="2123376849">
    <w:abstractNumId w:val="23"/>
  </w:num>
  <w:num w:numId="29" w16cid:durableId="1926498147">
    <w:abstractNumId w:val="12"/>
  </w:num>
  <w:num w:numId="30" w16cid:durableId="1320891033">
    <w:abstractNumId w:val="15"/>
  </w:num>
  <w:num w:numId="31" w16cid:durableId="613245698">
    <w:abstractNumId w:val="18"/>
  </w:num>
  <w:num w:numId="32" w16cid:durableId="946809494">
    <w:abstractNumId w:val="29"/>
  </w:num>
  <w:num w:numId="33" w16cid:durableId="1953318907">
    <w:abstractNumId w:val="28"/>
  </w:num>
  <w:num w:numId="34" w16cid:durableId="1916430192">
    <w:abstractNumId w:val="26"/>
  </w:num>
  <w:num w:numId="35" w16cid:durableId="644356341">
    <w:abstractNumId w:val="6"/>
  </w:num>
  <w:num w:numId="36" w16cid:durableId="249899145">
    <w:abstractNumId w:val="14"/>
  </w:num>
  <w:num w:numId="37" w16cid:durableId="445736308">
    <w:abstractNumId w:val="20"/>
  </w:num>
  <w:num w:numId="38" w16cid:durableId="684866483">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4C"/>
    <w:rsid w:val="00002BD4"/>
    <w:rsid w:val="0000783E"/>
    <w:rsid w:val="00010285"/>
    <w:rsid w:val="00011718"/>
    <w:rsid w:val="00016B6F"/>
    <w:rsid w:val="000227E5"/>
    <w:rsid w:val="0002644E"/>
    <w:rsid w:val="00042280"/>
    <w:rsid w:val="00042E55"/>
    <w:rsid w:val="000611B6"/>
    <w:rsid w:val="00065106"/>
    <w:rsid w:val="00067800"/>
    <w:rsid w:val="000722DA"/>
    <w:rsid w:val="000772D4"/>
    <w:rsid w:val="00084D4B"/>
    <w:rsid w:val="000857BD"/>
    <w:rsid w:val="00091502"/>
    <w:rsid w:val="00092C51"/>
    <w:rsid w:val="000975D7"/>
    <w:rsid w:val="000A0476"/>
    <w:rsid w:val="000A3A33"/>
    <w:rsid w:val="000A4165"/>
    <w:rsid w:val="000A5EE5"/>
    <w:rsid w:val="000B0C93"/>
    <w:rsid w:val="000B29BE"/>
    <w:rsid w:val="000B4739"/>
    <w:rsid w:val="000C263E"/>
    <w:rsid w:val="000C4120"/>
    <w:rsid w:val="000C50AF"/>
    <w:rsid w:val="000C6B65"/>
    <w:rsid w:val="000D626F"/>
    <w:rsid w:val="000D755C"/>
    <w:rsid w:val="000D7681"/>
    <w:rsid w:val="000E1990"/>
    <w:rsid w:val="000E3158"/>
    <w:rsid w:val="000E3F96"/>
    <w:rsid w:val="000F0937"/>
    <w:rsid w:val="000F1B5F"/>
    <w:rsid w:val="000F3ADA"/>
    <w:rsid w:val="0010418A"/>
    <w:rsid w:val="001100DA"/>
    <w:rsid w:val="0011155B"/>
    <w:rsid w:val="0011177A"/>
    <w:rsid w:val="00124647"/>
    <w:rsid w:val="00126233"/>
    <w:rsid w:val="00131487"/>
    <w:rsid w:val="00131BBC"/>
    <w:rsid w:val="001329AC"/>
    <w:rsid w:val="001378DE"/>
    <w:rsid w:val="00143EBD"/>
    <w:rsid w:val="00147F4B"/>
    <w:rsid w:val="00165DA0"/>
    <w:rsid w:val="0017565D"/>
    <w:rsid w:val="001771D5"/>
    <w:rsid w:val="00181333"/>
    <w:rsid w:val="00191CE4"/>
    <w:rsid w:val="001A0BF0"/>
    <w:rsid w:val="001A2C25"/>
    <w:rsid w:val="001A39E5"/>
    <w:rsid w:val="001B59F4"/>
    <w:rsid w:val="001C5C22"/>
    <w:rsid w:val="001C70E2"/>
    <w:rsid w:val="001C7FFC"/>
    <w:rsid w:val="001D2855"/>
    <w:rsid w:val="001D4482"/>
    <w:rsid w:val="001E3610"/>
    <w:rsid w:val="001F22EF"/>
    <w:rsid w:val="002143D3"/>
    <w:rsid w:val="00215D43"/>
    <w:rsid w:val="0022185B"/>
    <w:rsid w:val="002256BD"/>
    <w:rsid w:val="002271FB"/>
    <w:rsid w:val="00235882"/>
    <w:rsid w:val="00236838"/>
    <w:rsid w:val="00240A48"/>
    <w:rsid w:val="002600D1"/>
    <w:rsid w:val="002617C8"/>
    <w:rsid w:val="002712F7"/>
    <w:rsid w:val="002823D6"/>
    <w:rsid w:val="00282CBA"/>
    <w:rsid w:val="00291292"/>
    <w:rsid w:val="002B3883"/>
    <w:rsid w:val="002C0352"/>
    <w:rsid w:val="002D2224"/>
    <w:rsid w:val="002D4072"/>
    <w:rsid w:val="002D784E"/>
    <w:rsid w:val="002E5C99"/>
    <w:rsid w:val="002F09CF"/>
    <w:rsid w:val="002F7B3B"/>
    <w:rsid w:val="0030242C"/>
    <w:rsid w:val="00302557"/>
    <w:rsid w:val="00311143"/>
    <w:rsid w:val="003270A9"/>
    <w:rsid w:val="00327FEB"/>
    <w:rsid w:val="00335568"/>
    <w:rsid w:val="003362BC"/>
    <w:rsid w:val="0033703F"/>
    <w:rsid w:val="00340D66"/>
    <w:rsid w:val="00341F65"/>
    <w:rsid w:val="003571C4"/>
    <w:rsid w:val="00360C4C"/>
    <w:rsid w:val="00360F90"/>
    <w:rsid w:val="00373A9C"/>
    <w:rsid w:val="00374C2A"/>
    <w:rsid w:val="00375CB8"/>
    <w:rsid w:val="00381F34"/>
    <w:rsid w:val="00390E46"/>
    <w:rsid w:val="00395F9F"/>
    <w:rsid w:val="003A4DC6"/>
    <w:rsid w:val="003B73B2"/>
    <w:rsid w:val="003C7C1F"/>
    <w:rsid w:val="003D39D8"/>
    <w:rsid w:val="003D43E1"/>
    <w:rsid w:val="003E2129"/>
    <w:rsid w:val="003E6DC2"/>
    <w:rsid w:val="00401B0C"/>
    <w:rsid w:val="00401D35"/>
    <w:rsid w:val="004051C4"/>
    <w:rsid w:val="004246A4"/>
    <w:rsid w:val="004332FD"/>
    <w:rsid w:val="00435915"/>
    <w:rsid w:val="00437199"/>
    <w:rsid w:val="004456B3"/>
    <w:rsid w:val="00445D57"/>
    <w:rsid w:val="004767D0"/>
    <w:rsid w:val="00477254"/>
    <w:rsid w:val="004953BC"/>
    <w:rsid w:val="004A324B"/>
    <w:rsid w:val="004B733C"/>
    <w:rsid w:val="004B7C39"/>
    <w:rsid w:val="0050020A"/>
    <w:rsid w:val="005026E9"/>
    <w:rsid w:val="005030F2"/>
    <w:rsid w:val="00506FD2"/>
    <w:rsid w:val="00511914"/>
    <w:rsid w:val="00513FC5"/>
    <w:rsid w:val="005250E7"/>
    <w:rsid w:val="00525BC7"/>
    <w:rsid w:val="00532ADF"/>
    <w:rsid w:val="0055024D"/>
    <w:rsid w:val="00554A63"/>
    <w:rsid w:val="00563DCF"/>
    <w:rsid w:val="00570218"/>
    <w:rsid w:val="0057099D"/>
    <w:rsid w:val="00580A0F"/>
    <w:rsid w:val="00582645"/>
    <w:rsid w:val="00594866"/>
    <w:rsid w:val="00597004"/>
    <w:rsid w:val="005A5621"/>
    <w:rsid w:val="005A5E33"/>
    <w:rsid w:val="005A6E41"/>
    <w:rsid w:val="005C460D"/>
    <w:rsid w:val="005C55E5"/>
    <w:rsid w:val="005D2BBF"/>
    <w:rsid w:val="005E0166"/>
    <w:rsid w:val="005E1D79"/>
    <w:rsid w:val="005F080F"/>
    <w:rsid w:val="005F605D"/>
    <w:rsid w:val="0060274F"/>
    <w:rsid w:val="00604505"/>
    <w:rsid w:val="00607B6D"/>
    <w:rsid w:val="0061536E"/>
    <w:rsid w:val="006224D4"/>
    <w:rsid w:val="0063080B"/>
    <w:rsid w:val="006374C3"/>
    <w:rsid w:val="00640BAF"/>
    <w:rsid w:val="0064152D"/>
    <w:rsid w:val="006539DF"/>
    <w:rsid w:val="006602FF"/>
    <w:rsid w:val="006629AE"/>
    <w:rsid w:val="00664486"/>
    <w:rsid w:val="00671C78"/>
    <w:rsid w:val="00673A29"/>
    <w:rsid w:val="0067413E"/>
    <w:rsid w:val="00675278"/>
    <w:rsid w:val="00675508"/>
    <w:rsid w:val="00683F7B"/>
    <w:rsid w:val="00684929"/>
    <w:rsid w:val="00686E8C"/>
    <w:rsid w:val="006931E4"/>
    <w:rsid w:val="0069588F"/>
    <w:rsid w:val="0069607E"/>
    <w:rsid w:val="006A6C6E"/>
    <w:rsid w:val="006B04DB"/>
    <w:rsid w:val="006B22EB"/>
    <w:rsid w:val="006B35F3"/>
    <w:rsid w:val="006B76E2"/>
    <w:rsid w:val="006C6E53"/>
    <w:rsid w:val="006D3BF1"/>
    <w:rsid w:val="006D4FFC"/>
    <w:rsid w:val="006E2A52"/>
    <w:rsid w:val="006E4E2E"/>
    <w:rsid w:val="006E5562"/>
    <w:rsid w:val="006E5748"/>
    <w:rsid w:val="006F0A13"/>
    <w:rsid w:val="0070428C"/>
    <w:rsid w:val="00707D30"/>
    <w:rsid w:val="00710FB1"/>
    <w:rsid w:val="007141B7"/>
    <w:rsid w:val="007232C5"/>
    <w:rsid w:val="0072666F"/>
    <w:rsid w:val="00731476"/>
    <w:rsid w:val="00732BAF"/>
    <w:rsid w:val="00733169"/>
    <w:rsid w:val="00740C70"/>
    <w:rsid w:val="00746330"/>
    <w:rsid w:val="007540E2"/>
    <w:rsid w:val="007576E9"/>
    <w:rsid w:val="0075778C"/>
    <w:rsid w:val="00766ADC"/>
    <w:rsid w:val="00782149"/>
    <w:rsid w:val="00784D45"/>
    <w:rsid w:val="00792453"/>
    <w:rsid w:val="00792526"/>
    <w:rsid w:val="007961A5"/>
    <w:rsid w:val="0079693E"/>
    <w:rsid w:val="007E7BD8"/>
    <w:rsid w:val="007F5520"/>
    <w:rsid w:val="00804251"/>
    <w:rsid w:val="00807B7E"/>
    <w:rsid w:val="00820D8F"/>
    <w:rsid w:val="00822527"/>
    <w:rsid w:val="008321DC"/>
    <w:rsid w:val="00833EDA"/>
    <w:rsid w:val="00841FED"/>
    <w:rsid w:val="00843B4E"/>
    <w:rsid w:val="008450B9"/>
    <w:rsid w:val="008515E7"/>
    <w:rsid w:val="0086482F"/>
    <w:rsid w:val="00866CE3"/>
    <w:rsid w:val="008705EB"/>
    <w:rsid w:val="00870746"/>
    <w:rsid w:val="00876740"/>
    <w:rsid w:val="00876B7B"/>
    <w:rsid w:val="0088338B"/>
    <w:rsid w:val="00883E27"/>
    <w:rsid w:val="00884C8D"/>
    <w:rsid w:val="0089260E"/>
    <w:rsid w:val="008A0589"/>
    <w:rsid w:val="008A2955"/>
    <w:rsid w:val="008B0A2D"/>
    <w:rsid w:val="008B42DB"/>
    <w:rsid w:val="008B4DE0"/>
    <w:rsid w:val="008B5C3C"/>
    <w:rsid w:val="008B6C6C"/>
    <w:rsid w:val="008C04E8"/>
    <w:rsid w:val="008C2904"/>
    <w:rsid w:val="008C2D12"/>
    <w:rsid w:val="008C3B75"/>
    <w:rsid w:val="008C6E04"/>
    <w:rsid w:val="008C73C2"/>
    <w:rsid w:val="008D0259"/>
    <w:rsid w:val="008D126B"/>
    <w:rsid w:val="008E7E34"/>
    <w:rsid w:val="008F5951"/>
    <w:rsid w:val="00903740"/>
    <w:rsid w:val="00904245"/>
    <w:rsid w:val="009125DF"/>
    <w:rsid w:val="00913E6C"/>
    <w:rsid w:val="009166B3"/>
    <w:rsid w:val="009221CE"/>
    <w:rsid w:val="00931376"/>
    <w:rsid w:val="00933D85"/>
    <w:rsid w:val="00934468"/>
    <w:rsid w:val="009370A8"/>
    <w:rsid w:val="00944048"/>
    <w:rsid w:val="009445F0"/>
    <w:rsid w:val="0094613C"/>
    <w:rsid w:val="00953485"/>
    <w:rsid w:val="009534DD"/>
    <w:rsid w:val="00956179"/>
    <w:rsid w:val="00960153"/>
    <w:rsid w:val="00960994"/>
    <w:rsid w:val="00986A1D"/>
    <w:rsid w:val="00990617"/>
    <w:rsid w:val="009A1A69"/>
    <w:rsid w:val="009A1AFD"/>
    <w:rsid w:val="009A1B59"/>
    <w:rsid w:val="009A3FA9"/>
    <w:rsid w:val="009A594F"/>
    <w:rsid w:val="009A667F"/>
    <w:rsid w:val="009B0CD5"/>
    <w:rsid w:val="009B2185"/>
    <w:rsid w:val="009C166C"/>
    <w:rsid w:val="009C328F"/>
    <w:rsid w:val="009D1D39"/>
    <w:rsid w:val="009D1E82"/>
    <w:rsid w:val="009D2039"/>
    <w:rsid w:val="009D3A2D"/>
    <w:rsid w:val="009E5DE6"/>
    <w:rsid w:val="009F1A11"/>
    <w:rsid w:val="009F3AE2"/>
    <w:rsid w:val="00A07EA9"/>
    <w:rsid w:val="00A104AE"/>
    <w:rsid w:val="00A12782"/>
    <w:rsid w:val="00A3722B"/>
    <w:rsid w:val="00A47987"/>
    <w:rsid w:val="00A47E03"/>
    <w:rsid w:val="00A533C7"/>
    <w:rsid w:val="00A62DCC"/>
    <w:rsid w:val="00A632A2"/>
    <w:rsid w:val="00A647D1"/>
    <w:rsid w:val="00A70F15"/>
    <w:rsid w:val="00A770C6"/>
    <w:rsid w:val="00A80867"/>
    <w:rsid w:val="00A85B3C"/>
    <w:rsid w:val="00A937BB"/>
    <w:rsid w:val="00A93C24"/>
    <w:rsid w:val="00AA15BC"/>
    <w:rsid w:val="00AA3382"/>
    <w:rsid w:val="00AA3C03"/>
    <w:rsid w:val="00AA3D7D"/>
    <w:rsid w:val="00AB0109"/>
    <w:rsid w:val="00AB234B"/>
    <w:rsid w:val="00AB2BD9"/>
    <w:rsid w:val="00AB4F2E"/>
    <w:rsid w:val="00AD3AC7"/>
    <w:rsid w:val="00AE05E8"/>
    <w:rsid w:val="00AF1BE0"/>
    <w:rsid w:val="00AF3088"/>
    <w:rsid w:val="00AF4BB5"/>
    <w:rsid w:val="00B06259"/>
    <w:rsid w:val="00B20F89"/>
    <w:rsid w:val="00B24547"/>
    <w:rsid w:val="00B24FA5"/>
    <w:rsid w:val="00B33504"/>
    <w:rsid w:val="00B42E5F"/>
    <w:rsid w:val="00B44F4D"/>
    <w:rsid w:val="00B4743D"/>
    <w:rsid w:val="00B50EC9"/>
    <w:rsid w:val="00B525FA"/>
    <w:rsid w:val="00B536A0"/>
    <w:rsid w:val="00B55DA3"/>
    <w:rsid w:val="00B568F6"/>
    <w:rsid w:val="00B5781A"/>
    <w:rsid w:val="00B6025A"/>
    <w:rsid w:val="00B643D4"/>
    <w:rsid w:val="00B70F29"/>
    <w:rsid w:val="00B81863"/>
    <w:rsid w:val="00B8301F"/>
    <w:rsid w:val="00B840D4"/>
    <w:rsid w:val="00B91579"/>
    <w:rsid w:val="00B933D7"/>
    <w:rsid w:val="00B93BAB"/>
    <w:rsid w:val="00B957FD"/>
    <w:rsid w:val="00B96349"/>
    <w:rsid w:val="00BA1BB1"/>
    <w:rsid w:val="00BA694B"/>
    <w:rsid w:val="00BA7C7A"/>
    <w:rsid w:val="00BB0880"/>
    <w:rsid w:val="00BB1E41"/>
    <w:rsid w:val="00BB2CFF"/>
    <w:rsid w:val="00BB4137"/>
    <w:rsid w:val="00BC04A8"/>
    <w:rsid w:val="00BC120E"/>
    <w:rsid w:val="00BC667F"/>
    <w:rsid w:val="00BE06C0"/>
    <w:rsid w:val="00BE3A8D"/>
    <w:rsid w:val="00BE536F"/>
    <w:rsid w:val="00BF25A3"/>
    <w:rsid w:val="00BF2CCC"/>
    <w:rsid w:val="00C04054"/>
    <w:rsid w:val="00C0624A"/>
    <w:rsid w:val="00C07D1A"/>
    <w:rsid w:val="00C1062B"/>
    <w:rsid w:val="00C1430A"/>
    <w:rsid w:val="00C1534B"/>
    <w:rsid w:val="00C15F2D"/>
    <w:rsid w:val="00C261F4"/>
    <w:rsid w:val="00C347D1"/>
    <w:rsid w:val="00C3578A"/>
    <w:rsid w:val="00C36DB6"/>
    <w:rsid w:val="00C41120"/>
    <w:rsid w:val="00C4330E"/>
    <w:rsid w:val="00C53497"/>
    <w:rsid w:val="00C713E2"/>
    <w:rsid w:val="00C71F3A"/>
    <w:rsid w:val="00C810F7"/>
    <w:rsid w:val="00C845F3"/>
    <w:rsid w:val="00C850C4"/>
    <w:rsid w:val="00C956C7"/>
    <w:rsid w:val="00CB519C"/>
    <w:rsid w:val="00CE411C"/>
    <w:rsid w:val="00CE555B"/>
    <w:rsid w:val="00CF0C9E"/>
    <w:rsid w:val="00CF27FE"/>
    <w:rsid w:val="00CF4343"/>
    <w:rsid w:val="00CF6B88"/>
    <w:rsid w:val="00D00892"/>
    <w:rsid w:val="00D11E7A"/>
    <w:rsid w:val="00D1638A"/>
    <w:rsid w:val="00D52104"/>
    <w:rsid w:val="00D53084"/>
    <w:rsid w:val="00D54601"/>
    <w:rsid w:val="00D670B1"/>
    <w:rsid w:val="00D80C65"/>
    <w:rsid w:val="00D91DCD"/>
    <w:rsid w:val="00DA1D3F"/>
    <w:rsid w:val="00DA6DB3"/>
    <w:rsid w:val="00DC0BDE"/>
    <w:rsid w:val="00DC1D8C"/>
    <w:rsid w:val="00DC534C"/>
    <w:rsid w:val="00DC726E"/>
    <w:rsid w:val="00DD4149"/>
    <w:rsid w:val="00DD48AA"/>
    <w:rsid w:val="00DD5223"/>
    <w:rsid w:val="00DE5083"/>
    <w:rsid w:val="00DE573F"/>
    <w:rsid w:val="00DE7A21"/>
    <w:rsid w:val="00DF068D"/>
    <w:rsid w:val="00E05222"/>
    <w:rsid w:val="00E13AE9"/>
    <w:rsid w:val="00E16A05"/>
    <w:rsid w:val="00E242F0"/>
    <w:rsid w:val="00E53BF8"/>
    <w:rsid w:val="00E561C5"/>
    <w:rsid w:val="00E61851"/>
    <w:rsid w:val="00E70566"/>
    <w:rsid w:val="00E75470"/>
    <w:rsid w:val="00E766F0"/>
    <w:rsid w:val="00E80BCF"/>
    <w:rsid w:val="00E90284"/>
    <w:rsid w:val="00EA623F"/>
    <w:rsid w:val="00EC0A48"/>
    <w:rsid w:val="00ED4F4A"/>
    <w:rsid w:val="00EE62BE"/>
    <w:rsid w:val="00F029B0"/>
    <w:rsid w:val="00F02E30"/>
    <w:rsid w:val="00F034B4"/>
    <w:rsid w:val="00F03528"/>
    <w:rsid w:val="00F048A0"/>
    <w:rsid w:val="00F0669F"/>
    <w:rsid w:val="00F15554"/>
    <w:rsid w:val="00F2573F"/>
    <w:rsid w:val="00F34092"/>
    <w:rsid w:val="00F343E1"/>
    <w:rsid w:val="00F3584E"/>
    <w:rsid w:val="00F36FD0"/>
    <w:rsid w:val="00F41E39"/>
    <w:rsid w:val="00F44D04"/>
    <w:rsid w:val="00F47FAE"/>
    <w:rsid w:val="00F5009F"/>
    <w:rsid w:val="00F64D9C"/>
    <w:rsid w:val="00F73502"/>
    <w:rsid w:val="00F75937"/>
    <w:rsid w:val="00F83081"/>
    <w:rsid w:val="00F93277"/>
    <w:rsid w:val="00FA311F"/>
    <w:rsid w:val="00FC266E"/>
    <w:rsid w:val="00FC377A"/>
    <w:rsid w:val="00FC6AEA"/>
    <w:rsid w:val="00FC75D4"/>
    <w:rsid w:val="00FD4851"/>
    <w:rsid w:val="00FD6D9E"/>
    <w:rsid w:val="00FE07A6"/>
    <w:rsid w:val="00FE1869"/>
    <w:rsid w:val="00FE19D9"/>
    <w:rsid w:val="00FE3639"/>
    <w:rsid w:val="00FE574C"/>
    <w:rsid w:val="043FFADD"/>
    <w:rsid w:val="05AC3FCA"/>
    <w:rsid w:val="14DA6AC2"/>
    <w:rsid w:val="23E34C61"/>
    <w:rsid w:val="27141983"/>
    <w:rsid w:val="2D4F3A9F"/>
    <w:rsid w:val="32310C3C"/>
    <w:rsid w:val="359F0C6F"/>
    <w:rsid w:val="39F52230"/>
    <w:rsid w:val="44993BDB"/>
    <w:rsid w:val="46FB03D6"/>
    <w:rsid w:val="4942D850"/>
    <w:rsid w:val="51E32E0F"/>
    <w:rsid w:val="5C4660FB"/>
    <w:rsid w:val="606C5F6A"/>
    <w:rsid w:val="6A954C17"/>
    <w:rsid w:val="7DBA1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DEDA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B5F"/>
    <w:rPr>
      <w:rFonts w:cs="Times New Roman"/>
    </w:rPr>
  </w:style>
  <w:style w:type="paragraph" w:styleId="Heading1">
    <w:name w:val="heading 1"/>
    <w:basedOn w:val="Normal"/>
    <w:next w:val="Normal"/>
    <w:link w:val="Heading1Char"/>
    <w:uiPriority w:val="9"/>
    <w:qFormat/>
    <w:rsid w:val="00DC1D8C"/>
    <w:pPr>
      <w:keepNext/>
      <w:keepLines/>
      <w:pBdr>
        <w:bottom w:val="single" w:sz="6" w:space="4" w:color="6E267B" w:themeColor="accent1"/>
      </w:pBdr>
      <w:suppressAutoHyphens/>
      <w:spacing w:before="480" w:after="120"/>
      <w:outlineLvl w:val="0"/>
    </w:pPr>
    <w:rPr>
      <w:rFonts w:asciiTheme="majorHAnsi" w:eastAsiaTheme="majorEastAsia" w:hAnsiTheme="majorHAnsi"/>
      <w:color w:val="6E267B" w:themeColor="accent1"/>
      <w:sz w:val="36"/>
      <w:szCs w:val="32"/>
    </w:rPr>
  </w:style>
  <w:style w:type="paragraph" w:styleId="Heading2">
    <w:name w:val="heading 2"/>
    <w:basedOn w:val="Heading1"/>
    <w:next w:val="Normal"/>
    <w:link w:val="Heading2Char"/>
    <w:uiPriority w:val="4"/>
    <w:unhideWhenUsed/>
    <w:qFormat/>
    <w:rsid w:val="0089260E"/>
    <w:pPr>
      <w:pBdr>
        <w:bottom w:val="none" w:sz="0" w:space="0" w:color="auto"/>
      </w:pBdr>
      <w:spacing w:before="400"/>
      <w:outlineLvl w:val="1"/>
    </w:pPr>
    <w:rPr>
      <w:color w:val="auto"/>
      <w:sz w:val="28"/>
      <w:szCs w:val="26"/>
    </w:rPr>
  </w:style>
  <w:style w:type="paragraph" w:styleId="Heading3">
    <w:name w:val="heading 3"/>
    <w:basedOn w:val="Heading2"/>
    <w:next w:val="Normal"/>
    <w:link w:val="Heading3Char"/>
    <w:uiPriority w:val="9"/>
    <w:unhideWhenUsed/>
    <w:qFormat/>
    <w:rsid w:val="006374C3"/>
    <w:pPr>
      <w:contextualSpacing/>
      <w:outlineLvl w:val="2"/>
    </w:pPr>
    <w:rPr>
      <w:b/>
      <w:bCs/>
      <w:sz w:val="22"/>
      <w:szCs w:val="22"/>
    </w:rPr>
  </w:style>
  <w:style w:type="paragraph" w:styleId="Heading4">
    <w:name w:val="heading 4"/>
    <w:basedOn w:val="Heading3"/>
    <w:next w:val="Normal"/>
    <w:link w:val="Heading4Char"/>
    <w:uiPriority w:val="4"/>
    <w:unhideWhenUsed/>
    <w:qFormat/>
    <w:rsid w:val="008A2955"/>
    <w:pPr>
      <w:spacing w:before="240"/>
      <w:outlineLvl w:val="3"/>
    </w:pPr>
    <w:rPr>
      <w:b w:val="0"/>
      <w:iCs/>
      <w:color w:val="6E267B" w:themeColor="accent1"/>
    </w:rPr>
  </w:style>
  <w:style w:type="paragraph" w:styleId="Heading5">
    <w:name w:val="heading 5"/>
    <w:basedOn w:val="Heading4"/>
    <w:next w:val="Normal"/>
    <w:link w:val="Heading5Char"/>
    <w:uiPriority w:val="4"/>
    <w:unhideWhenUsed/>
    <w:qFormat/>
    <w:rsid w:val="008A2955"/>
    <w:pPr>
      <w:outlineLvl w:val="4"/>
    </w:pPr>
    <w:rPr>
      <w:b/>
      <w:color w:val="auto"/>
    </w:rPr>
  </w:style>
  <w:style w:type="paragraph" w:styleId="Heading6">
    <w:name w:val="heading 6"/>
    <w:basedOn w:val="Heading5"/>
    <w:next w:val="Normal"/>
    <w:link w:val="Heading6Char"/>
    <w:uiPriority w:val="4"/>
    <w:unhideWhenUsed/>
    <w:rsid w:val="008A2955"/>
    <w:pPr>
      <w:outlineLvl w:val="5"/>
    </w:pPr>
    <w:rPr>
      <w:b w:val="0"/>
      <w:caps/>
      <w:color w:val="6E267B" w:themeColor="accent1"/>
      <w:sz w:val="18"/>
    </w:rPr>
  </w:style>
  <w:style w:type="paragraph" w:styleId="Heading7">
    <w:name w:val="heading 7"/>
    <w:basedOn w:val="Heading6"/>
    <w:next w:val="Normal"/>
    <w:link w:val="Heading7Char"/>
    <w:uiPriority w:val="4"/>
    <w:unhideWhenUsed/>
    <w:rsid w:val="00CF4343"/>
    <w:pPr>
      <w:outlineLvl w:val="6"/>
    </w:pPr>
    <w:rPr>
      <w:b/>
      <w:iCs w:val="0"/>
      <w:caps w:val="0"/>
      <w:color w:val="7F7F7F" w:themeColor="text1" w:themeTint="80"/>
      <w:sz w:val="16"/>
    </w:rPr>
  </w:style>
  <w:style w:type="paragraph" w:styleId="Heading8">
    <w:name w:val="heading 8"/>
    <w:basedOn w:val="Heading7"/>
    <w:next w:val="Normal"/>
    <w:link w:val="Heading8Char"/>
    <w:uiPriority w:val="4"/>
    <w:semiHidden/>
    <w:unhideWhenUsed/>
    <w:qFormat/>
    <w:rsid w:val="00784D45"/>
    <w:pPr>
      <w:outlineLvl w:val="7"/>
    </w:pPr>
    <w:rPr>
      <w:b w:val="0"/>
      <w:color w:val="6E267B" w:themeColor="accent1"/>
      <w:szCs w:val="21"/>
    </w:rPr>
  </w:style>
  <w:style w:type="paragraph" w:styleId="Heading9">
    <w:name w:val="heading 9"/>
    <w:basedOn w:val="Heading8"/>
    <w:next w:val="Normal"/>
    <w:link w:val="Heading9Char"/>
    <w:uiPriority w:val="4"/>
    <w:semiHidden/>
    <w:unhideWhenUsed/>
    <w:qFormat/>
    <w:rsid w:val="00A93C24"/>
    <w:pPr>
      <w:outlineLvl w:val="8"/>
    </w:pPr>
    <w:rPr>
      <w:b/>
      <w:i/>
      <w:iCs/>
      <w:color w:val="auto"/>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C1D8C"/>
    <w:rPr>
      <w:rFonts w:asciiTheme="majorHAnsi" w:eastAsiaTheme="majorEastAsia" w:hAnsiTheme="majorHAnsi" w:cs="Times New Roman"/>
      <w:color w:val="6E267B" w:themeColor="accent1"/>
      <w:sz w:val="36"/>
      <w:szCs w:val="32"/>
    </w:rPr>
  </w:style>
  <w:style w:type="character" w:customStyle="1" w:styleId="Heading2Char">
    <w:name w:val="Heading 2 Char"/>
    <w:basedOn w:val="DefaultParagraphFont"/>
    <w:link w:val="Heading2"/>
    <w:uiPriority w:val="4"/>
    <w:locked/>
    <w:rsid w:val="0089260E"/>
    <w:rPr>
      <w:rFonts w:asciiTheme="majorHAnsi" w:eastAsiaTheme="majorEastAsia" w:hAnsiTheme="majorHAnsi" w:cs="Times New Roman"/>
      <w:sz w:val="28"/>
      <w:szCs w:val="26"/>
    </w:rPr>
  </w:style>
  <w:style w:type="character" w:customStyle="1" w:styleId="Heading3Char">
    <w:name w:val="Heading 3 Char"/>
    <w:basedOn w:val="DefaultParagraphFont"/>
    <w:link w:val="Heading3"/>
    <w:uiPriority w:val="9"/>
    <w:locked/>
    <w:rsid w:val="006374C3"/>
    <w:rPr>
      <w:rFonts w:asciiTheme="majorHAnsi" w:eastAsiaTheme="majorEastAsia" w:hAnsiTheme="majorHAnsi" w:cs="Times New Roman"/>
      <w:b/>
      <w:bCs/>
    </w:rPr>
  </w:style>
  <w:style w:type="character" w:customStyle="1" w:styleId="Heading4Char">
    <w:name w:val="Heading 4 Char"/>
    <w:basedOn w:val="DefaultParagraphFont"/>
    <w:link w:val="Heading4"/>
    <w:uiPriority w:val="4"/>
    <w:locked/>
    <w:rsid w:val="00F75937"/>
    <w:rPr>
      <w:rFonts w:asciiTheme="majorHAnsi" w:eastAsiaTheme="majorEastAsia" w:hAnsiTheme="majorHAnsi" w:cs="Times New Roman"/>
      <w:iCs/>
      <w:color w:val="6E267B" w:themeColor="accent1"/>
      <w:sz w:val="24"/>
      <w:szCs w:val="24"/>
    </w:rPr>
  </w:style>
  <w:style w:type="character" w:customStyle="1" w:styleId="Heading5Char">
    <w:name w:val="Heading 5 Char"/>
    <w:basedOn w:val="DefaultParagraphFont"/>
    <w:link w:val="Heading5"/>
    <w:uiPriority w:val="4"/>
    <w:locked/>
    <w:rsid w:val="00F75937"/>
    <w:rPr>
      <w:rFonts w:asciiTheme="majorHAnsi" w:eastAsiaTheme="majorEastAsia" w:hAnsiTheme="majorHAnsi" w:cs="Times New Roman"/>
      <w:b/>
      <w:iCs/>
      <w:sz w:val="24"/>
      <w:szCs w:val="24"/>
    </w:rPr>
  </w:style>
  <w:style w:type="character" w:customStyle="1" w:styleId="Heading6Char">
    <w:name w:val="Heading 6 Char"/>
    <w:basedOn w:val="DefaultParagraphFont"/>
    <w:link w:val="Heading6"/>
    <w:uiPriority w:val="4"/>
    <w:locked/>
    <w:rsid w:val="00F75937"/>
    <w:rPr>
      <w:rFonts w:asciiTheme="majorHAnsi" w:eastAsiaTheme="majorEastAsia" w:hAnsiTheme="majorHAnsi" w:cs="Times New Roman"/>
      <w:iCs/>
      <w:caps/>
      <w:color w:val="6E267B" w:themeColor="accent1"/>
      <w:sz w:val="24"/>
      <w:szCs w:val="24"/>
    </w:rPr>
  </w:style>
  <w:style w:type="character" w:customStyle="1" w:styleId="Heading7Char">
    <w:name w:val="Heading 7 Char"/>
    <w:basedOn w:val="DefaultParagraphFont"/>
    <w:link w:val="Heading7"/>
    <w:uiPriority w:val="4"/>
    <w:locked/>
    <w:rsid w:val="00F75937"/>
    <w:rPr>
      <w:rFonts w:asciiTheme="majorHAnsi" w:eastAsiaTheme="majorEastAsia" w:hAnsiTheme="majorHAnsi" w:cs="Times New Roman"/>
      <w:b/>
      <w:color w:val="7F7F7F" w:themeColor="text1" w:themeTint="80"/>
      <w:sz w:val="24"/>
      <w:szCs w:val="24"/>
    </w:rPr>
  </w:style>
  <w:style w:type="character" w:customStyle="1" w:styleId="Heading8Char">
    <w:name w:val="Heading 8 Char"/>
    <w:basedOn w:val="DefaultParagraphFont"/>
    <w:link w:val="Heading8"/>
    <w:uiPriority w:val="4"/>
    <w:semiHidden/>
    <w:locked/>
    <w:rsid w:val="00F75937"/>
    <w:rPr>
      <w:rFonts w:asciiTheme="majorHAnsi" w:eastAsiaTheme="majorEastAsia" w:hAnsiTheme="majorHAnsi" w:cs="Times New Roman"/>
      <w:color w:val="6E267B" w:themeColor="accent1"/>
      <w:sz w:val="21"/>
      <w:szCs w:val="21"/>
    </w:rPr>
  </w:style>
  <w:style w:type="character" w:customStyle="1" w:styleId="Heading9Char">
    <w:name w:val="Heading 9 Char"/>
    <w:basedOn w:val="DefaultParagraphFont"/>
    <w:link w:val="Heading9"/>
    <w:uiPriority w:val="4"/>
    <w:semiHidden/>
    <w:locked/>
    <w:rsid w:val="00F75937"/>
    <w:rPr>
      <w:rFonts w:asciiTheme="majorHAnsi" w:eastAsiaTheme="majorEastAsia" w:hAnsiTheme="majorHAnsi" w:cs="Times New Roman"/>
      <w:b/>
      <w:i/>
      <w:iCs/>
      <w:sz w:val="21"/>
      <w:szCs w:val="21"/>
    </w:rPr>
  </w:style>
  <w:style w:type="paragraph" w:styleId="Title">
    <w:name w:val="Title"/>
    <w:basedOn w:val="Normal"/>
    <w:next w:val="Normal"/>
    <w:link w:val="TitleChar"/>
    <w:uiPriority w:val="10"/>
    <w:qFormat/>
    <w:rsid w:val="00AD3AC7"/>
    <w:pPr>
      <w:suppressAutoHyphens/>
      <w:spacing w:before="120" w:after="960"/>
    </w:pPr>
    <w:rPr>
      <w:rFonts w:asciiTheme="majorHAnsi" w:eastAsiaTheme="majorEastAsia" w:hAnsiTheme="majorHAnsi"/>
      <w:color w:val="6E267B" w:themeColor="accent1"/>
      <w:spacing w:val="-5"/>
      <w:kern w:val="28"/>
      <w:sz w:val="72"/>
      <w:szCs w:val="56"/>
    </w:rPr>
  </w:style>
  <w:style w:type="character" w:customStyle="1" w:styleId="TitleChar">
    <w:name w:val="Title Char"/>
    <w:basedOn w:val="DefaultParagraphFont"/>
    <w:link w:val="Title"/>
    <w:uiPriority w:val="10"/>
    <w:locked/>
    <w:rsid w:val="00AD3AC7"/>
    <w:rPr>
      <w:rFonts w:asciiTheme="majorHAnsi" w:eastAsiaTheme="majorEastAsia" w:hAnsiTheme="majorHAnsi" w:cs="Times New Roman"/>
      <w:color w:val="6E267B" w:themeColor="accent1"/>
      <w:spacing w:val="-5"/>
      <w:kern w:val="28"/>
      <w:sz w:val="56"/>
      <w:szCs w:val="56"/>
    </w:rPr>
  </w:style>
  <w:style w:type="paragraph" w:styleId="Subtitle">
    <w:name w:val="Subtitle"/>
    <w:aliases w:val="Subject"/>
    <w:basedOn w:val="Title"/>
    <w:next w:val="Normal"/>
    <w:link w:val="SubtitleChar"/>
    <w:uiPriority w:val="11"/>
    <w:qFormat/>
    <w:rsid w:val="00506FD2"/>
    <w:pPr>
      <w:numPr>
        <w:ilvl w:val="1"/>
      </w:numPr>
    </w:pPr>
    <w:rPr>
      <w:rFonts w:eastAsiaTheme="minorEastAsia"/>
      <w:b/>
      <w:color w:val="auto"/>
      <w:sz w:val="36"/>
    </w:rPr>
  </w:style>
  <w:style w:type="character" w:customStyle="1" w:styleId="SubtitleChar">
    <w:name w:val="Subtitle Char"/>
    <w:aliases w:val="Subject Char"/>
    <w:basedOn w:val="DefaultParagraphFont"/>
    <w:link w:val="Subtitle"/>
    <w:uiPriority w:val="11"/>
    <w:locked/>
    <w:rsid w:val="00506FD2"/>
    <w:rPr>
      <w:rFonts w:asciiTheme="majorHAnsi" w:eastAsiaTheme="minorEastAsia" w:hAnsiTheme="majorHAnsi" w:cs="Times New Roman"/>
      <w:b/>
      <w:spacing w:val="-5"/>
      <w:kern w:val="28"/>
      <w:sz w:val="56"/>
      <w:szCs w:val="56"/>
    </w:rPr>
  </w:style>
  <w:style w:type="paragraph" w:styleId="NoSpacing">
    <w:name w:val="No Spacing"/>
    <w:basedOn w:val="Normal"/>
    <w:qFormat/>
    <w:rsid w:val="003A4DC6"/>
    <w:pPr>
      <w:suppressAutoHyphens/>
      <w:spacing w:after="0"/>
    </w:pPr>
  </w:style>
  <w:style w:type="character" w:styleId="SubtleEmphasis">
    <w:name w:val="Subtle Emphasis"/>
    <w:basedOn w:val="DefaultParagraphFont"/>
    <w:uiPriority w:val="19"/>
    <w:rsid w:val="00784D45"/>
    <w:rPr>
      <w:rFonts w:cs="Times New Roman"/>
      <w:i/>
      <w:iCs/>
      <w:color w:val="7F7F7F" w:themeColor="text1" w:themeTint="80"/>
    </w:rPr>
  </w:style>
  <w:style w:type="character" w:styleId="Emphasis">
    <w:name w:val="Emphasis"/>
    <w:basedOn w:val="DefaultParagraphFont"/>
    <w:uiPriority w:val="20"/>
    <w:qFormat/>
    <w:rsid w:val="0072666F"/>
    <w:rPr>
      <w:rFonts w:cs="Times New Roman"/>
      <w:i/>
      <w:iCs/>
    </w:rPr>
  </w:style>
  <w:style w:type="character" w:styleId="IntenseEmphasis">
    <w:name w:val="Intense Emphasis"/>
    <w:basedOn w:val="DefaultParagraphFont"/>
    <w:uiPriority w:val="21"/>
    <w:rsid w:val="0072666F"/>
    <w:rPr>
      <w:rFonts w:cs="Times New Roman"/>
      <w:i/>
      <w:iCs/>
      <w:color w:val="6E267B" w:themeColor="accent1"/>
    </w:rPr>
  </w:style>
  <w:style w:type="character" w:styleId="Strong">
    <w:name w:val="Strong"/>
    <w:basedOn w:val="DefaultParagraphFont"/>
    <w:uiPriority w:val="22"/>
    <w:qFormat/>
    <w:rsid w:val="0072666F"/>
    <w:rPr>
      <w:rFonts w:cs="Times New Roman"/>
      <w:b/>
      <w:bCs/>
    </w:rPr>
  </w:style>
  <w:style w:type="paragraph" w:styleId="Quote">
    <w:name w:val="Quote"/>
    <w:basedOn w:val="Normal"/>
    <w:next w:val="Normal"/>
    <w:link w:val="QuoteChar"/>
    <w:uiPriority w:val="29"/>
    <w:rsid w:val="000722DA"/>
    <w:pPr>
      <w:suppressAutoHyphens/>
      <w:spacing w:before="200"/>
      <w:ind w:left="720" w:right="862"/>
    </w:pPr>
    <w:rPr>
      <w:i/>
      <w:iCs/>
      <w:color w:val="404040" w:themeColor="text1" w:themeTint="BF"/>
    </w:rPr>
  </w:style>
  <w:style w:type="character" w:customStyle="1" w:styleId="QuoteChar">
    <w:name w:val="Quote Char"/>
    <w:basedOn w:val="DefaultParagraphFont"/>
    <w:link w:val="Quote"/>
    <w:uiPriority w:val="29"/>
    <w:locked/>
    <w:rsid w:val="000722DA"/>
    <w:rPr>
      <w:rFonts w:cs="Times New Roman"/>
      <w:i/>
      <w:iCs/>
      <w:color w:val="404040" w:themeColor="text1" w:themeTint="BF"/>
    </w:rPr>
  </w:style>
  <w:style w:type="paragraph" w:styleId="IntenseQuote">
    <w:name w:val="Intense Quote"/>
    <w:basedOn w:val="Quote"/>
    <w:next w:val="Normal"/>
    <w:link w:val="IntenseQuoteChar"/>
    <w:uiPriority w:val="30"/>
    <w:rsid w:val="00506FD2"/>
    <w:pPr>
      <w:pBdr>
        <w:top w:val="single" w:sz="2" w:space="10" w:color="6E267B" w:themeColor="accent1"/>
        <w:bottom w:val="single" w:sz="2" w:space="10" w:color="6E267B" w:themeColor="accent1"/>
      </w:pBdr>
      <w:spacing w:before="360" w:after="360"/>
    </w:pPr>
    <w:rPr>
      <w:iCs w:val="0"/>
      <w:color w:val="6E267B" w:themeColor="accent1"/>
    </w:rPr>
  </w:style>
  <w:style w:type="character" w:customStyle="1" w:styleId="IntenseQuoteChar">
    <w:name w:val="Intense Quote Char"/>
    <w:basedOn w:val="DefaultParagraphFont"/>
    <w:link w:val="IntenseQuote"/>
    <w:uiPriority w:val="30"/>
    <w:locked/>
    <w:rsid w:val="00506FD2"/>
    <w:rPr>
      <w:rFonts w:cs="Times New Roman"/>
      <w:i/>
      <w:color w:val="6E267B" w:themeColor="accent1"/>
    </w:rPr>
  </w:style>
  <w:style w:type="character" w:styleId="SubtleReference">
    <w:name w:val="Subtle Reference"/>
    <w:basedOn w:val="BookTitle"/>
    <w:uiPriority w:val="31"/>
    <w:qFormat/>
    <w:rsid w:val="00506FD2"/>
    <w:rPr>
      <w:rFonts w:cs="Times New Roman"/>
      <w:bCs/>
      <w:i/>
      <w:iCs/>
      <w:color w:val="auto"/>
      <w:spacing w:val="0"/>
    </w:rPr>
  </w:style>
  <w:style w:type="character" w:styleId="IntenseReference">
    <w:name w:val="Intense Reference"/>
    <w:basedOn w:val="SubtleEmphasis"/>
    <w:uiPriority w:val="32"/>
    <w:rsid w:val="00A93C24"/>
    <w:rPr>
      <w:rFonts w:cs="Times New Roman"/>
      <w:bCs/>
      <w:i/>
      <w:iCs/>
      <w:color w:val="6E267B" w:themeColor="accent1"/>
      <w:spacing w:val="0"/>
    </w:rPr>
  </w:style>
  <w:style w:type="character" w:styleId="BookTitle">
    <w:name w:val="Book Title"/>
    <w:basedOn w:val="DefaultParagraphFont"/>
    <w:uiPriority w:val="33"/>
    <w:rsid w:val="00506FD2"/>
    <w:rPr>
      <w:rFonts w:cs="Times New Roman"/>
      <w:bCs/>
      <w:i/>
      <w:iCs/>
      <w:spacing w:val="0"/>
    </w:rPr>
  </w:style>
  <w:style w:type="paragraph" w:styleId="ListParagraph">
    <w:name w:val="List Paragraph"/>
    <w:aliases w:val="TOC style,lp1,Bullet OSM,Proposal Bullet List,List Paragraph1,Recommendation,List Paragraph11,List Paragraph111,L,F5 List Paragraph,Dot pt,CV text,Medium Grid 1 - Accent 21,Numbered Paragraph,NAST Quote,Bullet Number,lp11,List - bullet"/>
    <w:basedOn w:val="Normal"/>
    <w:link w:val="ListParagraphChar"/>
    <w:uiPriority w:val="34"/>
    <w:qFormat/>
    <w:rsid w:val="00B81863"/>
    <w:pPr>
      <w:suppressAutoHyphens/>
      <w:spacing w:after="120" w:line="240" w:lineRule="auto"/>
      <w:ind w:left="567"/>
      <w:contextualSpacing/>
    </w:pPr>
  </w:style>
  <w:style w:type="paragraph" w:styleId="BalloonText">
    <w:name w:val="Balloon Text"/>
    <w:basedOn w:val="Normal"/>
    <w:link w:val="BalloonTextChar"/>
    <w:uiPriority w:val="99"/>
    <w:semiHidden/>
    <w:unhideWhenUsed/>
    <w:rsid w:val="0072666F"/>
    <w:pPr>
      <w:suppressAutoHyphens/>
      <w:spacing w:before="12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2666F"/>
    <w:rPr>
      <w:rFonts w:ascii="Segoe UI" w:hAnsi="Segoe UI" w:cs="Segoe UI"/>
      <w:sz w:val="18"/>
      <w:szCs w:val="18"/>
    </w:rPr>
  </w:style>
  <w:style w:type="character" w:styleId="Hyperlink">
    <w:name w:val="Hyperlink"/>
    <w:basedOn w:val="DefaultParagraphFont"/>
    <w:uiPriority w:val="99"/>
    <w:unhideWhenUsed/>
    <w:rsid w:val="00A93C24"/>
    <w:rPr>
      <w:rFonts w:cs="Times New Roman"/>
      <w:color w:val="003591" w:themeColor="hyperlink"/>
      <w:u w:val="single"/>
    </w:rPr>
  </w:style>
  <w:style w:type="table" w:styleId="TableGrid">
    <w:name w:val="Table Grid"/>
    <w:basedOn w:val="TableNormal"/>
    <w:uiPriority w:val="39"/>
    <w:rsid w:val="009C328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C328F"/>
    <w:pPr>
      <w:spacing w:after="0" w:line="240" w:lineRule="auto"/>
    </w:pPr>
    <w:rPr>
      <w:rFonts w:cs="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Calibri"/>
        <w:b/>
        <w:bCs/>
      </w:rPr>
      <w:tblPr/>
      <w:tcPr>
        <w:tcBorders>
          <w:bottom w:val="single" w:sz="12" w:space="0" w:color="666666" w:themeColor="text1" w:themeTint="99"/>
        </w:tcBorders>
      </w:tcPr>
    </w:tblStylePr>
    <w:tblStylePr w:type="lastRow">
      <w:rPr>
        <w:rFonts w:cs="Calibri"/>
        <w:b/>
        <w:bCs/>
      </w:rPr>
      <w:tblPr/>
      <w:tcPr>
        <w:tcBorders>
          <w:top w:val="double" w:sz="2" w:space="0" w:color="666666" w:themeColor="text1" w:themeTint="99"/>
        </w:tcBorders>
      </w:tcPr>
    </w:tblStylePr>
    <w:tblStylePr w:type="firstCol">
      <w:rPr>
        <w:rFonts w:cs="Calibri"/>
        <w:b/>
        <w:bCs/>
      </w:rPr>
    </w:tblStylePr>
    <w:tblStylePr w:type="lastCol">
      <w:rPr>
        <w:rFonts w:cs="Calibri"/>
        <w:b/>
        <w:bCs/>
      </w:rPr>
    </w:tblStylePr>
  </w:style>
  <w:style w:type="paragraph" w:styleId="Caption">
    <w:name w:val="caption"/>
    <w:basedOn w:val="Normal"/>
    <w:next w:val="Normal"/>
    <w:uiPriority w:val="35"/>
    <w:unhideWhenUsed/>
    <w:qFormat/>
    <w:rsid w:val="008B4DE0"/>
    <w:pPr>
      <w:keepLines/>
      <w:suppressAutoHyphens/>
      <w:spacing w:before="120"/>
    </w:pPr>
    <w:rPr>
      <w:b/>
      <w:iCs/>
      <w:color w:val="808080" w:themeColor="background2" w:themeShade="80"/>
      <w:szCs w:val="18"/>
    </w:rPr>
  </w:style>
  <w:style w:type="paragraph" w:styleId="FootnoteText">
    <w:name w:val="footnote text"/>
    <w:basedOn w:val="Normal"/>
    <w:link w:val="FootnoteTextChar"/>
    <w:uiPriority w:val="99"/>
    <w:semiHidden/>
    <w:rsid w:val="00F034B4"/>
    <w:pPr>
      <w:suppressAutoHyphens/>
      <w:spacing w:before="120"/>
    </w:pPr>
    <w:rPr>
      <w:sz w:val="20"/>
      <w:szCs w:val="20"/>
    </w:rPr>
  </w:style>
  <w:style w:type="character" w:customStyle="1" w:styleId="FootnoteTextChar">
    <w:name w:val="Footnote Text Char"/>
    <w:basedOn w:val="DefaultParagraphFont"/>
    <w:link w:val="FootnoteText"/>
    <w:uiPriority w:val="99"/>
    <w:semiHidden/>
    <w:locked/>
    <w:rsid w:val="00F034B4"/>
    <w:rPr>
      <w:rFonts w:cs="Times New Roman"/>
      <w:sz w:val="20"/>
      <w:szCs w:val="20"/>
    </w:rPr>
  </w:style>
  <w:style w:type="character" w:styleId="FootnoteReference">
    <w:name w:val="footnote reference"/>
    <w:basedOn w:val="DefaultParagraphFont"/>
    <w:uiPriority w:val="99"/>
    <w:semiHidden/>
    <w:rsid w:val="00F034B4"/>
    <w:rPr>
      <w:rFonts w:cs="Times New Roman"/>
      <w:vertAlign w:val="superscript"/>
    </w:rPr>
  </w:style>
  <w:style w:type="table" w:styleId="ListTable7ColourfulAccent4">
    <w:name w:val="List Table 7 Colorful Accent 4"/>
    <w:basedOn w:val="TableNormal"/>
    <w:uiPriority w:val="52"/>
    <w:rsid w:val="00011718"/>
    <w:pPr>
      <w:spacing w:after="0" w:line="240" w:lineRule="auto"/>
    </w:pPr>
    <w:rPr>
      <w:rFonts w:cs="Calibri"/>
      <w:color w:val="0071A4" w:themeColor="accent4"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98DB"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98DB"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98DB"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98DB" w:themeColor="accent4"/>
        </w:tcBorders>
        <w:shd w:val="clear" w:color="auto" w:fill="FFFFFF" w:themeFill="background1"/>
      </w:tcPr>
    </w:tblStylePr>
    <w:tblStylePr w:type="band1Vert">
      <w:rPr>
        <w:rFonts w:cs="Calibri"/>
      </w:rPr>
      <w:tblPr/>
      <w:tcPr>
        <w:shd w:val="clear" w:color="auto" w:fill="C4ECFF" w:themeFill="accent4" w:themeFillTint="33"/>
      </w:tcPr>
    </w:tblStylePr>
    <w:tblStylePr w:type="band1Horz">
      <w:rPr>
        <w:rFonts w:cs="Calibri"/>
      </w:rPr>
      <w:tblPr/>
      <w:tcPr>
        <w:shd w:val="clear" w:color="auto" w:fill="C4ECFF" w:themeFill="accent4" w:themeFillTint="33"/>
      </w:tcPr>
    </w:tblStylePr>
    <w:tblStylePr w:type="neCell">
      <w:rPr>
        <w:rFonts w:cs="Calibri"/>
      </w:rPr>
      <w:tblPr/>
      <w:tcPr>
        <w:tcBorders>
          <w:left w:val="nil"/>
        </w:tcBorders>
      </w:tcPr>
    </w:tblStylePr>
    <w:tblStylePr w:type="nwCell">
      <w:rPr>
        <w:rFonts w:cs="Calibri"/>
      </w:rPr>
      <w:tblPr/>
      <w:tcPr>
        <w:tcBorders>
          <w:right w:val="nil"/>
        </w:tcBorders>
      </w:tcPr>
    </w:tblStylePr>
    <w:tblStylePr w:type="seCell">
      <w:rPr>
        <w:rFonts w:cs="Calibri"/>
      </w:rPr>
      <w:tblPr/>
      <w:tcPr>
        <w:tcBorders>
          <w:left w:val="nil"/>
        </w:tcBorders>
      </w:tcPr>
    </w:tblStylePr>
    <w:tblStylePr w:type="swCell">
      <w:rPr>
        <w:rFonts w:cs="Calibri"/>
      </w:rPr>
      <w:tblPr/>
      <w:tcPr>
        <w:tcBorders>
          <w:right w:val="nil"/>
        </w:tcBorders>
      </w:tcPr>
    </w:tblStylePr>
  </w:style>
  <w:style w:type="table" w:styleId="ListTable4-Accent4">
    <w:name w:val="List Table 4 Accent 4"/>
    <w:basedOn w:val="TableNormal"/>
    <w:uiPriority w:val="49"/>
    <w:rsid w:val="00011718"/>
    <w:pPr>
      <w:spacing w:after="0" w:line="240" w:lineRule="auto"/>
    </w:pPr>
    <w:rPr>
      <w:rFonts w:cs="Calibri"/>
    </w:rPr>
    <w:tblPr>
      <w:tblStyleRowBandSize w:val="1"/>
      <w:tblStyleColBandSize w:val="1"/>
      <w:tblBorders>
        <w:top w:val="single" w:sz="4" w:space="0" w:color="50C8FF" w:themeColor="accent4" w:themeTint="99"/>
        <w:left w:val="single" w:sz="4" w:space="0" w:color="50C8FF" w:themeColor="accent4" w:themeTint="99"/>
        <w:bottom w:val="single" w:sz="4" w:space="0" w:color="50C8FF" w:themeColor="accent4" w:themeTint="99"/>
        <w:right w:val="single" w:sz="4" w:space="0" w:color="50C8FF" w:themeColor="accent4" w:themeTint="99"/>
        <w:insideH w:val="single" w:sz="4" w:space="0" w:color="50C8FF" w:themeColor="accent4" w:themeTint="99"/>
      </w:tblBorders>
    </w:tblPr>
    <w:tblStylePr w:type="firstRow">
      <w:rPr>
        <w:rFonts w:cs="Calibri"/>
        <w:b/>
        <w:bCs/>
        <w:color w:val="FFFFFF" w:themeColor="background1"/>
      </w:rPr>
      <w:tblPr/>
      <w:tcPr>
        <w:tcBorders>
          <w:top w:val="single" w:sz="4" w:space="0" w:color="0098DB" w:themeColor="accent4"/>
          <w:left w:val="single" w:sz="4" w:space="0" w:color="0098DB" w:themeColor="accent4"/>
          <w:bottom w:val="single" w:sz="4" w:space="0" w:color="0098DB" w:themeColor="accent4"/>
          <w:right w:val="single" w:sz="4" w:space="0" w:color="0098DB" w:themeColor="accent4"/>
          <w:insideH w:val="nil"/>
        </w:tcBorders>
        <w:shd w:val="clear" w:color="auto" w:fill="0098DB" w:themeFill="accent4"/>
      </w:tcPr>
    </w:tblStylePr>
    <w:tblStylePr w:type="lastRow">
      <w:rPr>
        <w:rFonts w:cs="Calibri"/>
        <w:b/>
        <w:bCs/>
      </w:rPr>
      <w:tblPr/>
      <w:tcPr>
        <w:tcBorders>
          <w:top w:val="double" w:sz="4" w:space="0" w:color="50C8FF" w:themeColor="accent4" w:themeTint="9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4ECFF" w:themeFill="accent4" w:themeFillTint="33"/>
      </w:tcPr>
    </w:tblStylePr>
    <w:tblStylePr w:type="band1Horz">
      <w:rPr>
        <w:rFonts w:cs="Calibri"/>
      </w:rPr>
      <w:tblPr/>
      <w:tcPr>
        <w:shd w:val="clear" w:color="auto" w:fill="C4ECFF" w:themeFill="accent4" w:themeFillTint="33"/>
      </w:tcPr>
    </w:tblStylePr>
  </w:style>
  <w:style w:type="table" w:styleId="ListTable3">
    <w:name w:val="List Table 3"/>
    <w:basedOn w:val="TableNormal"/>
    <w:uiPriority w:val="48"/>
    <w:rsid w:val="00011718"/>
    <w:pPr>
      <w:spacing w:after="0" w:line="240" w:lineRule="auto"/>
    </w:pPr>
    <w:rPr>
      <w:rFonts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Calibri"/>
        <w:b/>
        <w:bCs/>
        <w:color w:val="FFFFFF" w:themeColor="background1"/>
      </w:rPr>
      <w:tblPr/>
      <w:tcPr>
        <w:shd w:val="clear" w:color="auto" w:fill="000000" w:themeFill="text1"/>
      </w:tcPr>
    </w:tblStylePr>
    <w:tblStylePr w:type="lastRow">
      <w:rPr>
        <w:rFonts w:cs="Calibri"/>
        <w:b/>
        <w:bCs/>
      </w:rPr>
      <w:tblPr/>
      <w:tcPr>
        <w:tcBorders>
          <w:top w:val="double" w:sz="4" w:space="0" w:color="000000" w:themeColor="text1"/>
        </w:tcBorders>
        <w:shd w:val="clear" w:color="auto" w:fill="FFFFFF" w:themeFill="background1"/>
      </w:tcPr>
    </w:tblStylePr>
    <w:tblStylePr w:type="firstCol">
      <w:rPr>
        <w:rFonts w:cs="Calibri"/>
        <w:b/>
        <w:bCs/>
      </w:rPr>
      <w:tblPr/>
      <w:tcPr>
        <w:tcBorders>
          <w:right w:val="nil"/>
        </w:tcBorders>
        <w:shd w:val="clear" w:color="auto" w:fill="FFFFFF" w:themeFill="background1"/>
      </w:tcPr>
    </w:tblStylePr>
    <w:tblStylePr w:type="lastCol">
      <w:rPr>
        <w:rFonts w:cs="Calibri"/>
        <w:b/>
        <w:bCs/>
      </w:rPr>
      <w:tblPr/>
      <w:tcPr>
        <w:tcBorders>
          <w:left w:val="nil"/>
        </w:tcBorders>
        <w:shd w:val="clear" w:color="auto" w:fill="FFFFFF" w:themeFill="background1"/>
      </w:tcPr>
    </w:tblStylePr>
    <w:tblStylePr w:type="band1Vert">
      <w:rPr>
        <w:rFonts w:cs="Calibri"/>
      </w:rPr>
      <w:tblPr/>
      <w:tcPr>
        <w:tcBorders>
          <w:left w:val="single" w:sz="4" w:space="0" w:color="000000" w:themeColor="text1"/>
          <w:right w:val="single" w:sz="4" w:space="0" w:color="000000" w:themeColor="text1"/>
        </w:tcBorders>
      </w:tcPr>
    </w:tblStylePr>
    <w:tblStylePr w:type="band1Horz">
      <w:rPr>
        <w:rFonts w:cs="Calibri"/>
      </w:rPr>
      <w:tblPr/>
      <w:tcPr>
        <w:tcBorders>
          <w:top w:val="single" w:sz="4" w:space="0" w:color="000000" w:themeColor="text1"/>
          <w:bottom w:val="single" w:sz="4" w:space="0" w:color="000000" w:themeColor="text1"/>
          <w:insideH w:val="nil"/>
        </w:tcBorders>
      </w:tcPr>
    </w:tblStylePr>
    <w:tblStylePr w:type="neCell">
      <w:rPr>
        <w:rFonts w:cs="Calibri"/>
      </w:rPr>
      <w:tblPr/>
      <w:tcPr>
        <w:tcBorders>
          <w:left w:val="nil"/>
          <w:bottom w:val="nil"/>
        </w:tcBorders>
      </w:tcPr>
    </w:tblStylePr>
    <w:tblStylePr w:type="nwCell">
      <w:rPr>
        <w:rFonts w:cs="Calibri"/>
      </w:rPr>
      <w:tblPr/>
      <w:tcPr>
        <w:tcBorders>
          <w:bottom w:val="nil"/>
          <w:right w:val="nil"/>
        </w:tcBorders>
      </w:tcPr>
    </w:tblStylePr>
    <w:tblStylePr w:type="seCell">
      <w:rPr>
        <w:rFonts w:cs="Calibri"/>
      </w:rPr>
      <w:tblPr/>
      <w:tcPr>
        <w:tcBorders>
          <w:top w:val="double" w:sz="4" w:space="0" w:color="000000" w:themeColor="text1"/>
          <w:left w:val="nil"/>
        </w:tcBorders>
      </w:tcPr>
    </w:tblStylePr>
    <w:tblStylePr w:type="swCell">
      <w:rPr>
        <w:rFonts w:cs="Calibri"/>
      </w:rPr>
      <w:tblPr/>
      <w:tcPr>
        <w:tcBorders>
          <w:top w:val="double" w:sz="4" w:space="0" w:color="000000" w:themeColor="text1"/>
          <w:right w:val="nil"/>
        </w:tcBorders>
      </w:tcPr>
    </w:tblStylePr>
  </w:style>
  <w:style w:type="table" w:styleId="ListTable1Light">
    <w:name w:val="List Table 1 Light"/>
    <w:basedOn w:val="TableNormal"/>
    <w:uiPriority w:val="46"/>
    <w:rsid w:val="00011718"/>
    <w:pPr>
      <w:spacing w:after="0" w:line="240" w:lineRule="auto"/>
    </w:pPr>
    <w:rPr>
      <w:rFonts w:cs="Calibri"/>
    </w:rPr>
    <w:tblPr>
      <w:tblStyleRowBandSize w:val="1"/>
      <w:tblStyleColBandSize w:val="1"/>
    </w:tblPr>
    <w:tblStylePr w:type="firstRow">
      <w:rPr>
        <w:rFonts w:cs="Calibri"/>
        <w:b/>
        <w:bCs/>
      </w:rPr>
      <w:tblPr/>
      <w:tcPr>
        <w:tcBorders>
          <w:bottom w:val="single" w:sz="4" w:space="0" w:color="666666" w:themeColor="text1" w:themeTint="99"/>
        </w:tcBorders>
      </w:tcPr>
    </w:tblStylePr>
    <w:tblStylePr w:type="lastRow">
      <w:rPr>
        <w:rFonts w:cs="Calibri"/>
        <w:b/>
        <w:bCs/>
      </w:rPr>
      <w:tblPr/>
      <w:tcPr>
        <w:tcBorders>
          <w:top w:val="single" w:sz="4" w:space="0" w:color="666666" w:themeColor="text1" w:themeTint="9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CCCCC" w:themeFill="text1" w:themeFillTint="33"/>
      </w:tcPr>
    </w:tblStylePr>
    <w:tblStylePr w:type="band1Horz">
      <w:rPr>
        <w:rFonts w:cs="Calibri"/>
      </w:rPr>
      <w:tblPr/>
      <w:tcPr>
        <w:shd w:val="clear" w:color="auto" w:fill="CCCCCC" w:themeFill="text1" w:themeFillTint="33"/>
      </w:tcPr>
    </w:tblStylePr>
  </w:style>
  <w:style w:type="paragraph" w:styleId="Header">
    <w:name w:val="header"/>
    <w:basedOn w:val="Normal"/>
    <w:link w:val="HeaderChar"/>
    <w:uiPriority w:val="99"/>
    <w:unhideWhenUsed/>
    <w:rsid w:val="004A324B"/>
    <w:pPr>
      <w:tabs>
        <w:tab w:val="center" w:pos="4513"/>
        <w:tab w:val="right" w:pos="9026"/>
      </w:tabs>
      <w:suppressAutoHyphens/>
    </w:pPr>
  </w:style>
  <w:style w:type="character" w:customStyle="1" w:styleId="HeaderChar">
    <w:name w:val="Header Char"/>
    <w:basedOn w:val="DefaultParagraphFont"/>
    <w:link w:val="Header"/>
    <w:uiPriority w:val="99"/>
    <w:locked/>
    <w:rsid w:val="004A324B"/>
    <w:rPr>
      <w:rFonts w:cs="Times New Roman"/>
    </w:rPr>
  </w:style>
  <w:style w:type="paragraph" w:styleId="Footer">
    <w:name w:val="footer"/>
    <w:basedOn w:val="Normal"/>
    <w:link w:val="FooterChar"/>
    <w:uiPriority w:val="99"/>
    <w:unhideWhenUsed/>
    <w:rsid w:val="004A324B"/>
    <w:pPr>
      <w:tabs>
        <w:tab w:val="center" w:pos="4513"/>
        <w:tab w:val="right" w:pos="9026"/>
      </w:tabs>
      <w:suppressAutoHyphens/>
    </w:pPr>
  </w:style>
  <w:style w:type="character" w:customStyle="1" w:styleId="FooterChar">
    <w:name w:val="Footer Char"/>
    <w:basedOn w:val="DefaultParagraphFont"/>
    <w:link w:val="Footer"/>
    <w:uiPriority w:val="99"/>
    <w:locked/>
    <w:rsid w:val="004A324B"/>
    <w:rPr>
      <w:rFonts w:cs="Times New Roman"/>
    </w:rPr>
  </w:style>
  <w:style w:type="character" w:customStyle="1" w:styleId="Citation">
    <w:name w:val="Citation"/>
    <w:basedOn w:val="DefaultParagraphFont"/>
    <w:uiPriority w:val="2"/>
    <w:qFormat/>
    <w:rsid w:val="0030242C"/>
    <w:rPr>
      <w:rFonts w:cs="Times New Roman"/>
      <w:i/>
    </w:rPr>
  </w:style>
  <w:style w:type="character" w:customStyle="1" w:styleId="ListParagraphChar">
    <w:name w:val="List Paragraph Char"/>
    <w:aliases w:val="TOC style Char,lp1 Char,Bullet OSM Char,Proposal Bullet List Char,List Paragraph1 Char,Recommendation Char,List Paragraph11 Char,List Paragraph111 Char,L Char,F5 List Paragraph Char,Dot pt Char,CV text Char,Numbered Paragraph Char"/>
    <w:basedOn w:val="DefaultParagraphFont"/>
    <w:link w:val="ListParagraph"/>
    <w:uiPriority w:val="34"/>
    <w:locked/>
    <w:rsid w:val="00B81863"/>
    <w:rPr>
      <w:rFonts w:cs="Times New Roman"/>
    </w:rPr>
  </w:style>
  <w:style w:type="table" w:customStyle="1" w:styleId="AECclean">
    <w:name w:val="AEC clean"/>
    <w:basedOn w:val="TableNormal"/>
    <w:uiPriority w:val="99"/>
    <w:rsid w:val="006B22EB"/>
    <w:pPr>
      <w:spacing w:before="120" w:after="120" w:line="240" w:lineRule="auto"/>
    </w:pPr>
    <w:rPr>
      <w:rFonts w:cs="Calibri"/>
    </w:rPr>
    <w:tblPr>
      <w:tblBorders>
        <w:bottom w:val="single" w:sz="4" w:space="0" w:color="000000" w:themeColor="text1"/>
        <w:insideH w:val="single" w:sz="4" w:space="0" w:color="BFBFBF" w:themeColor="background1" w:themeShade="BF"/>
      </w:tblBorders>
    </w:tblPr>
    <w:tblStylePr w:type="firstRow">
      <w:rPr>
        <w:rFonts w:cs="Calibri"/>
        <w:b/>
        <w:bCs/>
      </w:rPr>
      <w:tblPr/>
      <w:tcPr>
        <w:tcBorders>
          <w:bottom w:val="single" w:sz="4" w:space="0" w:color="666666" w:themeColor="text1" w:themeTint="99"/>
        </w:tcBorders>
      </w:tcPr>
    </w:tblStylePr>
    <w:tblStylePr w:type="lastRow">
      <w:rPr>
        <w:rFonts w:cs="Calibri"/>
        <w:b/>
        <w:bCs/>
      </w:rPr>
      <w:tblPr/>
      <w:tcPr>
        <w:tcBorders>
          <w:top w:val="single" w:sz="4" w:space="0" w:color="666666" w:themeColor="text1" w:themeTint="99"/>
        </w:tcBorders>
      </w:tcPr>
    </w:tblStylePr>
    <w:tblStylePr w:type="firstCol">
      <w:rPr>
        <w:rFonts w:cs="Calibri"/>
        <w:b w:val="0"/>
        <w:bCs/>
      </w:rPr>
    </w:tblStylePr>
    <w:tblStylePr w:type="lastCol">
      <w:rPr>
        <w:rFonts w:cs="Calibri"/>
        <w:b w:val="0"/>
        <w:bCs/>
      </w:rPr>
    </w:tblStylePr>
  </w:style>
  <w:style w:type="table" w:customStyle="1" w:styleId="AECgrid">
    <w:name w:val="AEC grid"/>
    <w:basedOn w:val="AECclean"/>
    <w:uiPriority w:val="99"/>
    <w:rsid w:val="00435915"/>
    <w:tblPr>
      <w:tblBorders>
        <w:top w:val="single" w:sz="4" w:space="0" w:color="auto"/>
        <w:bottom w:val="single" w:sz="4" w:space="0" w:color="auto"/>
        <w:insideH w:val="single" w:sz="4" w:space="0" w:color="D9D9D9" w:themeColor="background1" w:themeShade="D9"/>
        <w:insideV w:val="single" w:sz="4" w:space="0" w:color="D9D9D9" w:themeColor="background1" w:themeShade="D9"/>
      </w:tblBorders>
    </w:tblPr>
    <w:tblStylePr w:type="firstRow">
      <w:rPr>
        <w:rFonts w:cs="Calibri"/>
        <w:b/>
        <w:bCs/>
      </w:rPr>
      <w:tblPr/>
      <w:tcPr>
        <w:tcBorders>
          <w:bottom w:val="single" w:sz="4" w:space="0" w:color="666666" w:themeColor="text1" w:themeTint="99"/>
          <w:insideV w:val="single" w:sz="4" w:space="0" w:color="000000" w:themeColor="text1"/>
        </w:tcBorders>
        <w:shd w:val="clear" w:color="auto" w:fill="auto"/>
      </w:tcPr>
    </w:tblStylePr>
    <w:tblStylePr w:type="lastRow">
      <w:rPr>
        <w:rFonts w:cs="Calibri"/>
        <w:b/>
        <w:bCs/>
      </w:rPr>
      <w:tblPr/>
      <w:tcPr>
        <w:tcBorders>
          <w:top w:val="single" w:sz="4" w:space="0" w:color="666666" w:themeColor="text1" w:themeTint="99"/>
          <w:bottom w:val="single" w:sz="4" w:space="0" w:color="000000" w:themeColor="text1"/>
        </w:tcBorders>
        <w:shd w:val="clear" w:color="auto" w:fill="auto"/>
      </w:tcPr>
    </w:tblStylePr>
    <w:tblStylePr w:type="firstCol">
      <w:rPr>
        <w:rFonts w:cs="Calibri"/>
        <w:b w:val="0"/>
        <w:bCs/>
      </w:rPr>
    </w:tblStylePr>
    <w:tblStylePr w:type="lastCol">
      <w:rPr>
        <w:rFonts w:cs="Calibri"/>
        <w:b w:val="0"/>
        <w:bCs/>
      </w:rPr>
    </w:tblStylePr>
  </w:style>
  <w:style w:type="table" w:customStyle="1" w:styleId="AECbanded">
    <w:name w:val="AEC banded"/>
    <w:basedOn w:val="TableNormal"/>
    <w:uiPriority w:val="99"/>
    <w:rsid w:val="00554A63"/>
    <w:pPr>
      <w:spacing w:before="120" w:after="120" w:line="240" w:lineRule="auto"/>
    </w:pPr>
    <w:rPr>
      <w:rFonts w:cs="Calibri"/>
    </w:rPr>
    <w:tblPr>
      <w:tblStyleRowBandSize w:val="1"/>
      <w:tblStyleColBandSize w:val="1"/>
      <w:tblBorders>
        <w:top w:val="single" w:sz="4" w:space="0" w:color="000000" w:themeColor="text1"/>
        <w:insideH w:val="single" w:sz="4" w:space="0" w:color="D9D9D9" w:themeColor="background1" w:themeShade="D9"/>
        <w:insideV w:val="single" w:sz="4" w:space="0" w:color="BFBFBF" w:themeColor="background1" w:themeShade="BF"/>
      </w:tblBorders>
    </w:tblPr>
    <w:tblStylePr w:type="firstRow">
      <w:rPr>
        <w:rFonts w:cs="Calibri"/>
        <w:b/>
        <w:bCs/>
      </w:rPr>
      <w:tblPr/>
      <w:tcPr>
        <w:tcBorders>
          <w:top w:val="nil"/>
          <w:bottom w:val="nil"/>
          <w:insideV w:val="single" w:sz="4" w:space="0" w:color="A6A6A6" w:themeColor="background1" w:themeShade="A6"/>
        </w:tcBorders>
        <w:shd w:val="clear" w:color="auto" w:fill="D9D9D9" w:themeFill="background1" w:themeFillShade="D9"/>
      </w:tcPr>
    </w:tblStylePr>
    <w:tblStylePr w:type="lastRow">
      <w:rPr>
        <w:rFonts w:cs="Calibri"/>
        <w:b/>
        <w:bCs/>
      </w:rPr>
      <w:tblPr/>
      <w:tcPr>
        <w:tcBorders>
          <w:top w:val="single" w:sz="4" w:space="0" w:color="666666" w:themeColor="text1" w:themeTint="99"/>
          <w:bottom w:val="single" w:sz="4" w:space="0" w:color="auto"/>
        </w:tcBorders>
        <w:shd w:val="clear" w:color="auto" w:fill="auto"/>
      </w:tcPr>
    </w:tblStylePr>
    <w:tblStylePr w:type="firstCol">
      <w:rPr>
        <w:rFonts w:cs="Calibri"/>
        <w:b w:val="0"/>
        <w:bCs/>
      </w:rPr>
    </w:tblStylePr>
    <w:tblStylePr w:type="lastCol">
      <w:rPr>
        <w:rFonts w:cs="Calibri"/>
        <w:b w:val="0"/>
        <w:bCs/>
      </w:rPr>
    </w:tblStylePr>
    <w:tblStylePr w:type="band1Horz">
      <w:rPr>
        <w:rFonts w:cs="Calibri"/>
      </w:rPr>
      <w:tblPr/>
      <w:tcPr>
        <w:tcBorders>
          <w:top w:val="nil"/>
          <w:left w:val="nil"/>
          <w:bottom w:val="nil"/>
          <w:right w:val="nil"/>
          <w:insideH w:val="nil"/>
          <w:insideV w:val="single" w:sz="4" w:space="0" w:color="D9D9D9" w:themeColor="background1" w:themeShade="D9"/>
          <w:tl2br w:val="nil"/>
          <w:tr2bl w:val="nil"/>
        </w:tcBorders>
        <w:shd w:val="clear" w:color="auto" w:fill="auto"/>
      </w:tcPr>
    </w:tblStylePr>
    <w:tblStylePr w:type="band2Horz">
      <w:rPr>
        <w:rFonts w:cs="Calibri"/>
      </w:rPr>
      <w:tblPr/>
      <w:tcPr>
        <w:tcBorders>
          <w:top w:val="nil"/>
          <w:left w:val="nil"/>
          <w:bottom w:val="nil"/>
          <w:right w:val="nil"/>
          <w:insideH w:val="nil"/>
          <w:insideV w:val="single" w:sz="4" w:space="0" w:color="D9D9D9" w:themeColor="background1" w:themeShade="D9"/>
          <w:tl2br w:val="nil"/>
          <w:tr2bl w:val="nil"/>
        </w:tcBorders>
        <w:shd w:val="clear" w:color="auto" w:fill="F2F2F2" w:themeFill="background1" w:themeFillShade="F2"/>
      </w:tcPr>
    </w:tblStylePr>
  </w:style>
  <w:style w:type="numbering" w:customStyle="1" w:styleId="AECbulletedlist">
    <w:name w:val="AEC bulleted list"/>
    <w:pPr>
      <w:numPr>
        <w:numId w:val="1"/>
      </w:numPr>
    </w:pPr>
  </w:style>
  <w:style w:type="character" w:styleId="PlaceholderText">
    <w:name w:val="Placeholder Text"/>
    <w:basedOn w:val="DefaultParagraphFont"/>
    <w:uiPriority w:val="99"/>
    <w:semiHidden/>
    <w:rsid w:val="00AA3D7D"/>
    <w:rPr>
      <w:color w:val="808080"/>
    </w:rPr>
  </w:style>
  <w:style w:type="paragraph" w:customStyle="1" w:styleId="Bulletpoints1">
    <w:name w:val="Bullet points 1"/>
    <w:basedOn w:val="ListParagraph"/>
    <w:link w:val="Bulletpoints1Char"/>
    <w:qFormat/>
    <w:rsid w:val="000722DA"/>
    <w:pPr>
      <w:ind w:left="0"/>
    </w:pPr>
  </w:style>
  <w:style w:type="paragraph" w:customStyle="1" w:styleId="Bulletpoints2">
    <w:name w:val="Bullet points 2"/>
    <w:basedOn w:val="Bulletpoints1"/>
    <w:link w:val="Bulletpoints2Char"/>
    <w:qFormat/>
    <w:rsid w:val="000F1B5F"/>
    <w:pPr>
      <w:numPr>
        <w:numId w:val="35"/>
      </w:numPr>
      <w:ind w:left="680" w:hanging="340"/>
      <w:contextualSpacing w:val="0"/>
    </w:pPr>
  </w:style>
  <w:style w:type="character" w:customStyle="1" w:styleId="Bulletpoints1Char">
    <w:name w:val="Bullet points 1 Char"/>
    <w:basedOn w:val="ListParagraphChar"/>
    <w:link w:val="Bulletpoints1"/>
    <w:rsid w:val="000722DA"/>
    <w:rPr>
      <w:rFonts w:cs="Times New Roman"/>
    </w:rPr>
  </w:style>
  <w:style w:type="paragraph" w:customStyle="1" w:styleId="Bulletpoints3">
    <w:name w:val="Bullet points 3"/>
    <w:basedOn w:val="Bulletpoints1"/>
    <w:link w:val="Bulletpoints3Char"/>
    <w:qFormat/>
    <w:rsid w:val="000722DA"/>
    <w:pPr>
      <w:numPr>
        <w:ilvl w:val="2"/>
        <w:numId w:val="2"/>
      </w:numPr>
    </w:pPr>
  </w:style>
  <w:style w:type="character" w:customStyle="1" w:styleId="Bulletpoints2Char">
    <w:name w:val="Bullet points 2 Char"/>
    <w:basedOn w:val="Bulletpoints1Char"/>
    <w:link w:val="Bulletpoints2"/>
    <w:rsid w:val="000F1B5F"/>
    <w:rPr>
      <w:rFonts w:cs="Times New Roman"/>
    </w:rPr>
  </w:style>
  <w:style w:type="character" w:customStyle="1" w:styleId="Bulletpoints3Char">
    <w:name w:val="Bullet points 3 Char"/>
    <w:basedOn w:val="Bulletpoints1Char"/>
    <w:link w:val="Bulletpoints3"/>
    <w:rsid w:val="000722DA"/>
    <w:rPr>
      <w:rFonts w:cs="Times New Roman"/>
    </w:rPr>
  </w:style>
  <w:style w:type="paragraph" w:customStyle="1" w:styleId="Tableheading">
    <w:name w:val="Table heading"/>
    <w:basedOn w:val="Heading4"/>
    <w:link w:val="TableheadingChar"/>
    <w:qFormat/>
    <w:rsid w:val="000975D7"/>
    <w:pPr>
      <w:spacing w:line="240" w:lineRule="auto"/>
    </w:pPr>
    <w:rPr>
      <w:b/>
      <w:bCs w:val="0"/>
      <w:sz w:val="24"/>
    </w:rPr>
  </w:style>
  <w:style w:type="paragraph" w:customStyle="1" w:styleId="Tablebody">
    <w:name w:val="Table body"/>
    <w:basedOn w:val="Normal"/>
    <w:link w:val="TablebodyChar"/>
    <w:qFormat/>
    <w:rsid w:val="000975D7"/>
    <w:pPr>
      <w:spacing w:before="120" w:after="120" w:line="240" w:lineRule="auto"/>
    </w:pPr>
    <w:rPr>
      <w:rFonts w:eastAsiaTheme="majorEastAsia"/>
      <w:bCs/>
      <w:sz w:val="21"/>
      <w:szCs w:val="21"/>
    </w:rPr>
  </w:style>
  <w:style w:type="character" w:customStyle="1" w:styleId="TableheadingChar">
    <w:name w:val="Table heading Char"/>
    <w:basedOn w:val="Heading4Char"/>
    <w:link w:val="Tableheading"/>
    <w:rsid w:val="000975D7"/>
    <w:rPr>
      <w:rFonts w:asciiTheme="majorHAnsi" w:eastAsiaTheme="majorEastAsia" w:hAnsiTheme="majorHAnsi" w:cs="Times New Roman"/>
      <w:b/>
      <w:bCs/>
      <w:iCs/>
      <w:color w:val="6E267B" w:themeColor="accent1"/>
      <w:sz w:val="24"/>
      <w:szCs w:val="24"/>
    </w:rPr>
  </w:style>
  <w:style w:type="character" w:customStyle="1" w:styleId="TablebodyChar">
    <w:name w:val="Table body Char"/>
    <w:basedOn w:val="DefaultParagraphFont"/>
    <w:link w:val="Tablebody"/>
    <w:rsid w:val="000975D7"/>
    <w:rPr>
      <w:rFonts w:eastAsiaTheme="majorEastAsia" w:cs="Times New Roman"/>
      <w:bCs/>
      <w:sz w:val="21"/>
      <w:szCs w:val="21"/>
    </w:rPr>
  </w:style>
  <w:style w:type="character" w:customStyle="1" w:styleId="SecurityClassification">
    <w:name w:val="Security Classification"/>
    <w:basedOn w:val="DefaultParagraphFont"/>
    <w:uiPriority w:val="1"/>
    <w:rsid w:val="00732BAF"/>
    <w:rPr>
      <w:rFonts w:ascii="Arial" w:hAnsi="Arial"/>
      <w:b/>
      <w:color w:val="000000" w:themeColor="text1"/>
      <w:sz w:val="20"/>
    </w:rPr>
  </w:style>
  <w:style w:type="paragraph" w:styleId="NormalWeb">
    <w:name w:val="Normal (Web)"/>
    <w:basedOn w:val="Normal"/>
    <w:uiPriority w:val="99"/>
    <w:unhideWhenUsed/>
    <w:rsid w:val="00DC534C"/>
    <w:pPr>
      <w:spacing w:before="100" w:beforeAutospacing="1" w:after="100" w:afterAutospacing="1" w:line="240" w:lineRule="auto"/>
    </w:pPr>
    <w:rPr>
      <w:rFonts w:ascii="Times New Roman" w:hAnsi="Times New Roman"/>
      <w:sz w:val="24"/>
      <w:szCs w:val="24"/>
      <w:lang w:eastAsia="en-AU"/>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33504"/>
    <w:rPr>
      <w:color w:val="605E5C"/>
      <w:shd w:val="clear" w:color="auto" w:fill="E1DFDD"/>
    </w:rPr>
  </w:style>
  <w:style w:type="character" w:styleId="FollowedHyperlink">
    <w:name w:val="FollowedHyperlink"/>
    <w:basedOn w:val="DefaultParagraphFont"/>
    <w:uiPriority w:val="99"/>
    <w:semiHidden/>
    <w:unhideWhenUsed/>
    <w:rsid w:val="009534DD"/>
    <w:rPr>
      <w:color w:val="FF6319" w:themeColor="followedHyperlink"/>
      <w:u w:val="single"/>
    </w:rPr>
  </w:style>
  <w:style w:type="paragraph" w:styleId="TOCHeading">
    <w:name w:val="TOC Heading"/>
    <w:basedOn w:val="Heading1"/>
    <w:next w:val="Normal"/>
    <w:uiPriority w:val="39"/>
    <w:unhideWhenUsed/>
    <w:qFormat/>
    <w:rsid w:val="00A12782"/>
    <w:pPr>
      <w:pBdr>
        <w:bottom w:val="single" w:sz="4" w:space="1" w:color="auto"/>
      </w:pBdr>
      <w:suppressAutoHyphens w:val="0"/>
      <w:spacing w:after="240"/>
      <w:outlineLvl w:val="9"/>
    </w:pPr>
    <w:rPr>
      <w:rFonts w:cstheme="majorBidi"/>
      <w:color w:val="521C5B" w:themeColor="accent1" w:themeShade="BF"/>
      <w:szCs w:val="36"/>
      <w:lang w:eastAsia="en-AU"/>
    </w:rPr>
  </w:style>
  <w:style w:type="paragraph" w:styleId="TOC2">
    <w:name w:val="toc 2"/>
    <w:basedOn w:val="Normal"/>
    <w:next w:val="Normal"/>
    <w:autoRedefine/>
    <w:uiPriority w:val="39"/>
    <w:unhideWhenUsed/>
    <w:rsid w:val="00AB4F2E"/>
    <w:pPr>
      <w:tabs>
        <w:tab w:val="right" w:leader="dot" w:pos="10466"/>
      </w:tabs>
      <w:spacing w:after="100"/>
      <w:ind w:left="567"/>
    </w:pPr>
  </w:style>
  <w:style w:type="paragraph" w:styleId="TOC3">
    <w:name w:val="toc 3"/>
    <w:basedOn w:val="Normal"/>
    <w:next w:val="Normal"/>
    <w:autoRedefine/>
    <w:uiPriority w:val="39"/>
    <w:unhideWhenUsed/>
    <w:rsid w:val="00FC6AEA"/>
    <w:pPr>
      <w:spacing w:after="100"/>
      <w:ind w:left="440"/>
    </w:pPr>
  </w:style>
  <w:style w:type="paragraph" w:styleId="CommentSubject">
    <w:name w:val="annotation subject"/>
    <w:basedOn w:val="CommentText"/>
    <w:next w:val="CommentText"/>
    <w:link w:val="CommentSubjectChar"/>
    <w:uiPriority w:val="99"/>
    <w:semiHidden/>
    <w:unhideWhenUsed/>
    <w:rsid w:val="00AA3C03"/>
    <w:rPr>
      <w:b/>
      <w:bCs/>
    </w:rPr>
  </w:style>
  <w:style w:type="character" w:customStyle="1" w:styleId="CommentSubjectChar">
    <w:name w:val="Comment Subject Char"/>
    <w:basedOn w:val="CommentTextChar"/>
    <w:link w:val="CommentSubject"/>
    <w:uiPriority w:val="99"/>
    <w:semiHidden/>
    <w:rsid w:val="00AA3C03"/>
    <w:rPr>
      <w:rFonts w:cs="Times New Roman"/>
      <w:b/>
      <w:bCs/>
      <w:sz w:val="20"/>
      <w:szCs w:val="20"/>
    </w:rPr>
  </w:style>
  <w:style w:type="paragraph" w:styleId="TOC1">
    <w:name w:val="toc 1"/>
    <w:basedOn w:val="Normal"/>
    <w:next w:val="Normal"/>
    <w:autoRedefine/>
    <w:uiPriority w:val="39"/>
    <w:unhideWhenUsed/>
    <w:rsid w:val="00B70F29"/>
    <w:pPr>
      <w:tabs>
        <w:tab w:val="right" w:leader="dot" w:pos="10466"/>
      </w:tabs>
      <w:spacing w:after="120"/>
    </w:pPr>
  </w:style>
  <w:style w:type="character" w:customStyle="1" w:styleId="normaltextrun">
    <w:name w:val="normaltextrun"/>
    <w:basedOn w:val="DefaultParagraphFont"/>
    <w:rsid w:val="00BB0880"/>
  </w:style>
  <w:style w:type="character" w:customStyle="1" w:styleId="ui-provider">
    <w:name w:val="ui-provider"/>
    <w:basedOn w:val="DefaultParagraphFont"/>
    <w:rsid w:val="00240A48"/>
  </w:style>
  <w:style w:type="paragraph" w:styleId="Revision">
    <w:name w:val="Revision"/>
    <w:hidden/>
    <w:uiPriority w:val="99"/>
    <w:semiHidden/>
    <w:rsid w:val="00CF0C9E"/>
    <w:pPr>
      <w:spacing w:after="0" w:line="240" w:lineRule="auto"/>
    </w:pPr>
    <w:rPr>
      <w:rFonts w:cs="Times New Roman"/>
    </w:rPr>
  </w:style>
  <w:style w:type="character" w:customStyle="1" w:styleId="cf01">
    <w:name w:val="cf01"/>
    <w:basedOn w:val="DefaultParagraphFont"/>
    <w:rsid w:val="0063080B"/>
    <w:rPr>
      <w:rFonts w:ascii="Segoe UI" w:hAnsi="Segoe UI" w:cs="Segoe UI" w:hint="default"/>
      <w:sz w:val="18"/>
      <w:szCs w:val="18"/>
    </w:rPr>
  </w:style>
  <w:style w:type="paragraph" w:customStyle="1" w:styleId="aecnews-element-p">
    <w:name w:val="aecnews-element-p"/>
    <w:basedOn w:val="Normal"/>
    <w:rsid w:val="002D784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basedOn w:val="Normal"/>
    <w:rsid w:val="00870746"/>
    <w:pPr>
      <w:autoSpaceDE w:val="0"/>
      <w:autoSpaceDN w:val="0"/>
      <w:spacing w:after="0" w:line="240" w:lineRule="auto"/>
    </w:pPr>
    <w:rPr>
      <w:rFonts w:ascii="Arial" w:eastAsiaTheme="minorHAnsi" w:hAnsi="Arial" w:cs="Arial"/>
      <w:color w:val="000000"/>
      <w:sz w:val="24"/>
      <w:szCs w:val="24"/>
      <w:lang w:eastAsia="en-AU"/>
    </w:rPr>
  </w:style>
  <w:style w:type="paragraph" w:customStyle="1" w:styleId="paragraph">
    <w:name w:val="paragraph"/>
    <w:basedOn w:val="Normal"/>
    <w:rsid w:val="00B70F29"/>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B70F29"/>
  </w:style>
  <w:style w:type="paragraph" w:customStyle="1" w:styleId="pf0">
    <w:name w:val="pf0"/>
    <w:basedOn w:val="Normal"/>
    <w:rsid w:val="008B5C3C"/>
    <w:pPr>
      <w:spacing w:before="100" w:beforeAutospacing="1" w:after="100" w:afterAutospacing="1" w:line="240" w:lineRule="auto"/>
    </w:pPr>
    <w:rPr>
      <w:rFonts w:ascii="Times New Roman" w:hAnsi="Times New Roman"/>
      <w:sz w:val="24"/>
      <w:szCs w:val="24"/>
      <w:lang w:eastAsia="en-AU"/>
    </w:rPr>
  </w:style>
  <w:style w:type="paragraph" w:customStyle="1" w:styleId="pf1">
    <w:name w:val="pf1"/>
    <w:basedOn w:val="Normal"/>
    <w:rsid w:val="008C2D12"/>
    <w:pPr>
      <w:spacing w:before="100" w:beforeAutospacing="1" w:after="100" w:afterAutospacing="1" w:line="240" w:lineRule="auto"/>
      <w:ind w:left="774"/>
    </w:pPr>
    <w:rPr>
      <w:rFonts w:ascii="Times New Roman" w:hAnsi="Times New Roman"/>
      <w:sz w:val="24"/>
      <w:szCs w:val="24"/>
      <w:lang w:eastAsia="en-AU"/>
    </w:rPr>
  </w:style>
  <w:style w:type="paragraph" w:customStyle="1" w:styleId="pf2">
    <w:name w:val="pf2"/>
    <w:basedOn w:val="Normal"/>
    <w:rsid w:val="008C2D12"/>
    <w:pPr>
      <w:spacing w:before="100" w:beforeAutospacing="1" w:after="100" w:afterAutospacing="1" w:line="240" w:lineRule="auto"/>
      <w:ind w:left="1494"/>
    </w:pPr>
    <w:rPr>
      <w:rFonts w:ascii="Times New Roman" w:hAnsi="Times New Roman"/>
      <w:sz w:val="24"/>
      <w:szCs w:val="24"/>
      <w:lang w:eastAsia="en-AU"/>
    </w:rPr>
  </w:style>
  <w:style w:type="character" w:customStyle="1" w:styleId="cf11">
    <w:name w:val="cf11"/>
    <w:basedOn w:val="DefaultParagraphFont"/>
    <w:rsid w:val="00BC667F"/>
    <w:rPr>
      <w:rFonts w:ascii="Segoe UI" w:hAnsi="Segoe UI" w:cs="Segoe UI" w:hint="default"/>
      <w:color w:val="222222"/>
      <w:sz w:val="18"/>
      <w:szCs w:val="18"/>
      <w:shd w:val="clear" w:color="auto" w:fill="FFFFFF"/>
    </w:rPr>
  </w:style>
  <w:style w:type="paragraph" w:customStyle="1" w:styleId="Contents">
    <w:name w:val="Contents"/>
    <w:basedOn w:val="Normal"/>
    <w:link w:val="ContentsChar"/>
    <w:qFormat/>
    <w:rsid w:val="00A12782"/>
  </w:style>
  <w:style w:type="character" w:customStyle="1" w:styleId="ContentsChar">
    <w:name w:val="Contents Char"/>
    <w:basedOn w:val="DefaultParagraphFont"/>
    <w:link w:val="Contents"/>
    <w:rsid w:val="00A127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015">
      <w:bodyDiv w:val="1"/>
      <w:marLeft w:val="0"/>
      <w:marRight w:val="0"/>
      <w:marTop w:val="0"/>
      <w:marBottom w:val="0"/>
      <w:divBdr>
        <w:top w:val="none" w:sz="0" w:space="0" w:color="auto"/>
        <w:left w:val="none" w:sz="0" w:space="0" w:color="auto"/>
        <w:bottom w:val="none" w:sz="0" w:space="0" w:color="auto"/>
        <w:right w:val="none" w:sz="0" w:space="0" w:color="auto"/>
      </w:divBdr>
    </w:div>
    <w:div w:id="53311118">
      <w:bodyDiv w:val="1"/>
      <w:marLeft w:val="0"/>
      <w:marRight w:val="0"/>
      <w:marTop w:val="0"/>
      <w:marBottom w:val="0"/>
      <w:divBdr>
        <w:top w:val="none" w:sz="0" w:space="0" w:color="auto"/>
        <w:left w:val="none" w:sz="0" w:space="0" w:color="auto"/>
        <w:bottom w:val="none" w:sz="0" w:space="0" w:color="auto"/>
        <w:right w:val="none" w:sz="0" w:space="0" w:color="auto"/>
      </w:divBdr>
    </w:div>
    <w:div w:id="159929349">
      <w:bodyDiv w:val="1"/>
      <w:marLeft w:val="0"/>
      <w:marRight w:val="0"/>
      <w:marTop w:val="0"/>
      <w:marBottom w:val="0"/>
      <w:divBdr>
        <w:top w:val="none" w:sz="0" w:space="0" w:color="auto"/>
        <w:left w:val="none" w:sz="0" w:space="0" w:color="auto"/>
        <w:bottom w:val="none" w:sz="0" w:space="0" w:color="auto"/>
        <w:right w:val="none" w:sz="0" w:space="0" w:color="auto"/>
      </w:divBdr>
    </w:div>
    <w:div w:id="341666738">
      <w:bodyDiv w:val="1"/>
      <w:marLeft w:val="0"/>
      <w:marRight w:val="0"/>
      <w:marTop w:val="0"/>
      <w:marBottom w:val="0"/>
      <w:divBdr>
        <w:top w:val="none" w:sz="0" w:space="0" w:color="auto"/>
        <w:left w:val="none" w:sz="0" w:space="0" w:color="auto"/>
        <w:bottom w:val="none" w:sz="0" w:space="0" w:color="auto"/>
        <w:right w:val="none" w:sz="0" w:space="0" w:color="auto"/>
      </w:divBdr>
    </w:div>
    <w:div w:id="366609214">
      <w:bodyDiv w:val="1"/>
      <w:marLeft w:val="0"/>
      <w:marRight w:val="0"/>
      <w:marTop w:val="0"/>
      <w:marBottom w:val="0"/>
      <w:divBdr>
        <w:top w:val="none" w:sz="0" w:space="0" w:color="auto"/>
        <w:left w:val="none" w:sz="0" w:space="0" w:color="auto"/>
        <w:bottom w:val="none" w:sz="0" w:space="0" w:color="auto"/>
        <w:right w:val="none" w:sz="0" w:space="0" w:color="auto"/>
      </w:divBdr>
    </w:div>
    <w:div w:id="388651981">
      <w:bodyDiv w:val="1"/>
      <w:marLeft w:val="0"/>
      <w:marRight w:val="0"/>
      <w:marTop w:val="0"/>
      <w:marBottom w:val="0"/>
      <w:divBdr>
        <w:top w:val="none" w:sz="0" w:space="0" w:color="auto"/>
        <w:left w:val="none" w:sz="0" w:space="0" w:color="auto"/>
        <w:bottom w:val="none" w:sz="0" w:space="0" w:color="auto"/>
        <w:right w:val="none" w:sz="0" w:space="0" w:color="auto"/>
      </w:divBdr>
    </w:div>
    <w:div w:id="411856481">
      <w:bodyDiv w:val="1"/>
      <w:marLeft w:val="0"/>
      <w:marRight w:val="0"/>
      <w:marTop w:val="0"/>
      <w:marBottom w:val="0"/>
      <w:divBdr>
        <w:top w:val="none" w:sz="0" w:space="0" w:color="auto"/>
        <w:left w:val="none" w:sz="0" w:space="0" w:color="auto"/>
        <w:bottom w:val="none" w:sz="0" w:space="0" w:color="auto"/>
        <w:right w:val="none" w:sz="0" w:space="0" w:color="auto"/>
      </w:divBdr>
    </w:div>
    <w:div w:id="421535823">
      <w:bodyDiv w:val="1"/>
      <w:marLeft w:val="0"/>
      <w:marRight w:val="0"/>
      <w:marTop w:val="0"/>
      <w:marBottom w:val="0"/>
      <w:divBdr>
        <w:top w:val="none" w:sz="0" w:space="0" w:color="auto"/>
        <w:left w:val="none" w:sz="0" w:space="0" w:color="auto"/>
        <w:bottom w:val="none" w:sz="0" w:space="0" w:color="auto"/>
        <w:right w:val="none" w:sz="0" w:space="0" w:color="auto"/>
      </w:divBdr>
    </w:div>
    <w:div w:id="526910259">
      <w:marLeft w:val="0"/>
      <w:marRight w:val="0"/>
      <w:marTop w:val="0"/>
      <w:marBottom w:val="0"/>
      <w:divBdr>
        <w:top w:val="none" w:sz="0" w:space="0" w:color="auto"/>
        <w:left w:val="none" w:sz="0" w:space="0" w:color="auto"/>
        <w:bottom w:val="none" w:sz="0" w:space="0" w:color="auto"/>
        <w:right w:val="none" w:sz="0" w:space="0" w:color="auto"/>
      </w:divBdr>
    </w:div>
    <w:div w:id="545799855">
      <w:bodyDiv w:val="1"/>
      <w:marLeft w:val="0"/>
      <w:marRight w:val="0"/>
      <w:marTop w:val="0"/>
      <w:marBottom w:val="0"/>
      <w:divBdr>
        <w:top w:val="none" w:sz="0" w:space="0" w:color="auto"/>
        <w:left w:val="none" w:sz="0" w:space="0" w:color="auto"/>
        <w:bottom w:val="none" w:sz="0" w:space="0" w:color="auto"/>
        <w:right w:val="none" w:sz="0" w:space="0" w:color="auto"/>
      </w:divBdr>
    </w:div>
    <w:div w:id="566304301">
      <w:bodyDiv w:val="1"/>
      <w:marLeft w:val="0"/>
      <w:marRight w:val="0"/>
      <w:marTop w:val="0"/>
      <w:marBottom w:val="0"/>
      <w:divBdr>
        <w:top w:val="none" w:sz="0" w:space="0" w:color="auto"/>
        <w:left w:val="none" w:sz="0" w:space="0" w:color="auto"/>
        <w:bottom w:val="none" w:sz="0" w:space="0" w:color="auto"/>
        <w:right w:val="none" w:sz="0" w:space="0" w:color="auto"/>
      </w:divBdr>
    </w:div>
    <w:div w:id="657684350">
      <w:bodyDiv w:val="1"/>
      <w:marLeft w:val="0"/>
      <w:marRight w:val="0"/>
      <w:marTop w:val="0"/>
      <w:marBottom w:val="0"/>
      <w:divBdr>
        <w:top w:val="none" w:sz="0" w:space="0" w:color="auto"/>
        <w:left w:val="none" w:sz="0" w:space="0" w:color="auto"/>
        <w:bottom w:val="none" w:sz="0" w:space="0" w:color="auto"/>
        <w:right w:val="none" w:sz="0" w:space="0" w:color="auto"/>
      </w:divBdr>
    </w:div>
    <w:div w:id="660087938">
      <w:bodyDiv w:val="1"/>
      <w:marLeft w:val="0"/>
      <w:marRight w:val="0"/>
      <w:marTop w:val="0"/>
      <w:marBottom w:val="0"/>
      <w:divBdr>
        <w:top w:val="none" w:sz="0" w:space="0" w:color="auto"/>
        <w:left w:val="none" w:sz="0" w:space="0" w:color="auto"/>
        <w:bottom w:val="none" w:sz="0" w:space="0" w:color="auto"/>
        <w:right w:val="none" w:sz="0" w:space="0" w:color="auto"/>
      </w:divBdr>
    </w:div>
    <w:div w:id="767193662">
      <w:bodyDiv w:val="1"/>
      <w:marLeft w:val="0"/>
      <w:marRight w:val="0"/>
      <w:marTop w:val="0"/>
      <w:marBottom w:val="0"/>
      <w:divBdr>
        <w:top w:val="none" w:sz="0" w:space="0" w:color="auto"/>
        <w:left w:val="none" w:sz="0" w:space="0" w:color="auto"/>
        <w:bottom w:val="none" w:sz="0" w:space="0" w:color="auto"/>
        <w:right w:val="none" w:sz="0" w:space="0" w:color="auto"/>
      </w:divBdr>
    </w:div>
    <w:div w:id="854073078">
      <w:bodyDiv w:val="1"/>
      <w:marLeft w:val="0"/>
      <w:marRight w:val="0"/>
      <w:marTop w:val="0"/>
      <w:marBottom w:val="0"/>
      <w:divBdr>
        <w:top w:val="none" w:sz="0" w:space="0" w:color="auto"/>
        <w:left w:val="none" w:sz="0" w:space="0" w:color="auto"/>
        <w:bottom w:val="none" w:sz="0" w:space="0" w:color="auto"/>
        <w:right w:val="none" w:sz="0" w:space="0" w:color="auto"/>
      </w:divBdr>
    </w:div>
    <w:div w:id="923026955">
      <w:bodyDiv w:val="1"/>
      <w:marLeft w:val="0"/>
      <w:marRight w:val="0"/>
      <w:marTop w:val="0"/>
      <w:marBottom w:val="0"/>
      <w:divBdr>
        <w:top w:val="none" w:sz="0" w:space="0" w:color="auto"/>
        <w:left w:val="none" w:sz="0" w:space="0" w:color="auto"/>
        <w:bottom w:val="none" w:sz="0" w:space="0" w:color="auto"/>
        <w:right w:val="none" w:sz="0" w:space="0" w:color="auto"/>
      </w:divBdr>
    </w:div>
    <w:div w:id="978070249">
      <w:bodyDiv w:val="1"/>
      <w:marLeft w:val="0"/>
      <w:marRight w:val="0"/>
      <w:marTop w:val="0"/>
      <w:marBottom w:val="0"/>
      <w:divBdr>
        <w:top w:val="none" w:sz="0" w:space="0" w:color="auto"/>
        <w:left w:val="none" w:sz="0" w:space="0" w:color="auto"/>
        <w:bottom w:val="none" w:sz="0" w:space="0" w:color="auto"/>
        <w:right w:val="none" w:sz="0" w:space="0" w:color="auto"/>
      </w:divBdr>
    </w:div>
    <w:div w:id="978851013">
      <w:bodyDiv w:val="1"/>
      <w:marLeft w:val="0"/>
      <w:marRight w:val="0"/>
      <w:marTop w:val="0"/>
      <w:marBottom w:val="0"/>
      <w:divBdr>
        <w:top w:val="none" w:sz="0" w:space="0" w:color="auto"/>
        <w:left w:val="none" w:sz="0" w:space="0" w:color="auto"/>
        <w:bottom w:val="none" w:sz="0" w:space="0" w:color="auto"/>
        <w:right w:val="none" w:sz="0" w:space="0" w:color="auto"/>
      </w:divBdr>
    </w:div>
    <w:div w:id="984312306">
      <w:bodyDiv w:val="1"/>
      <w:marLeft w:val="0"/>
      <w:marRight w:val="0"/>
      <w:marTop w:val="0"/>
      <w:marBottom w:val="0"/>
      <w:divBdr>
        <w:top w:val="none" w:sz="0" w:space="0" w:color="auto"/>
        <w:left w:val="none" w:sz="0" w:space="0" w:color="auto"/>
        <w:bottom w:val="none" w:sz="0" w:space="0" w:color="auto"/>
        <w:right w:val="none" w:sz="0" w:space="0" w:color="auto"/>
      </w:divBdr>
    </w:div>
    <w:div w:id="1086465308">
      <w:bodyDiv w:val="1"/>
      <w:marLeft w:val="0"/>
      <w:marRight w:val="0"/>
      <w:marTop w:val="0"/>
      <w:marBottom w:val="0"/>
      <w:divBdr>
        <w:top w:val="none" w:sz="0" w:space="0" w:color="auto"/>
        <w:left w:val="none" w:sz="0" w:space="0" w:color="auto"/>
        <w:bottom w:val="none" w:sz="0" w:space="0" w:color="auto"/>
        <w:right w:val="none" w:sz="0" w:space="0" w:color="auto"/>
      </w:divBdr>
    </w:div>
    <w:div w:id="1133600585">
      <w:bodyDiv w:val="1"/>
      <w:marLeft w:val="0"/>
      <w:marRight w:val="0"/>
      <w:marTop w:val="0"/>
      <w:marBottom w:val="0"/>
      <w:divBdr>
        <w:top w:val="none" w:sz="0" w:space="0" w:color="auto"/>
        <w:left w:val="none" w:sz="0" w:space="0" w:color="auto"/>
        <w:bottom w:val="none" w:sz="0" w:space="0" w:color="auto"/>
        <w:right w:val="none" w:sz="0" w:space="0" w:color="auto"/>
      </w:divBdr>
    </w:div>
    <w:div w:id="1214002645">
      <w:bodyDiv w:val="1"/>
      <w:marLeft w:val="0"/>
      <w:marRight w:val="0"/>
      <w:marTop w:val="0"/>
      <w:marBottom w:val="0"/>
      <w:divBdr>
        <w:top w:val="none" w:sz="0" w:space="0" w:color="auto"/>
        <w:left w:val="none" w:sz="0" w:space="0" w:color="auto"/>
        <w:bottom w:val="none" w:sz="0" w:space="0" w:color="auto"/>
        <w:right w:val="none" w:sz="0" w:space="0" w:color="auto"/>
      </w:divBdr>
    </w:div>
    <w:div w:id="1225602222">
      <w:bodyDiv w:val="1"/>
      <w:marLeft w:val="0"/>
      <w:marRight w:val="0"/>
      <w:marTop w:val="0"/>
      <w:marBottom w:val="0"/>
      <w:divBdr>
        <w:top w:val="none" w:sz="0" w:space="0" w:color="auto"/>
        <w:left w:val="none" w:sz="0" w:space="0" w:color="auto"/>
        <w:bottom w:val="none" w:sz="0" w:space="0" w:color="auto"/>
        <w:right w:val="none" w:sz="0" w:space="0" w:color="auto"/>
      </w:divBdr>
    </w:div>
    <w:div w:id="1320115317">
      <w:bodyDiv w:val="1"/>
      <w:marLeft w:val="0"/>
      <w:marRight w:val="0"/>
      <w:marTop w:val="0"/>
      <w:marBottom w:val="0"/>
      <w:divBdr>
        <w:top w:val="none" w:sz="0" w:space="0" w:color="auto"/>
        <w:left w:val="none" w:sz="0" w:space="0" w:color="auto"/>
        <w:bottom w:val="none" w:sz="0" w:space="0" w:color="auto"/>
        <w:right w:val="none" w:sz="0" w:space="0" w:color="auto"/>
      </w:divBdr>
    </w:div>
    <w:div w:id="1332634191">
      <w:bodyDiv w:val="1"/>
      <w:marLeft w:val="0"/>
      <w:marRight w:val="0"/>
      <w:marTop w:val="0"/>
      <w:marBottom w:val="0"/>
      <w:divBdr>
        <w:top w:val="none" w:sz="0" w:space="0" w:color="auto"/>
        <w:left w:val="none" w:sz="0" w:space="0" w:color="auto"/>
        <w:bottom w:val="none" w:sz="0" w:space="0" w:color="auto"/>
        <w:right w:val="none" w:sz="0" w:space="0" w:color="auto"/>
      </w:divBdr>
    </w:div>
    <w:div w:id="1351295228">
      <w:bodyDiv w:val="1"/>
      <w:marLeft w:val="0"/>
      <w:marRight w:val="0"/>
      <w:marTop w:val="0"/>
      <w:marBottom w:val="0"/>
      <w:divBdr>
        <w:top w:val="none" w:sz="0" w:space="0" w:color="auto"/>
        <w:left w:val="none" w:sz="0" w:space="0" w:color="auto"/>
        <w:bottom w:val="none" w:sz="0" w:space="0" w:color="auto"/>
        <w:right w:val="none" w:sz="0" w:space="0" w:color="auto"/>
      </w:divBdr>
    </w:div>
    <w:div w:id="1453674503">
      <w:bodyDiv w:val="1"/>
      <w:marLeft w:val="0"/>
      <w:marRight w:val="0"/>
      <w:marTop w:val="0"/>
      <w:marBottom w:val="0"/>
      <w:divBdr>
        <w:top w:val="none" w:sz="0" w:space="0" w:color="auto"/>
        <w:left w:val="none" w:sz="0" w:space="0" w:color="auto"/>
        <w:bottom w:val="none" w:sz="0" w:space="0" w:color="auto"/>
        <w:right w:val="none" w:sz="0" w:space="0" w:color="auto"/>
      </w:divBdr>
    </w:div>
    <w:div w:id="1545823882">
      <w:bodyDiv w:val="1"/>
      <w:marLeft w:val="0"/>
      <w:marRight w:val="0"/>
      <w:marTop w:val="0"/>
      <w:marBottom w:val="0"/>
      <w:divBdr>
        <w:top w:val="none" w:sz="0" w:space="0" w:color="auto"/>
        <w:left w:val="none" w:sz="0" w:space="0" w:color="auto"/>
        <w:bottom w:val="none" w:sz="0" w:space="0" w:color="auto"/>
        <w:right w:val="none" w:sz="0" w:space="0" w:color="auto"/>
      </w:divBdr>
    </w:div>
    <w:div w:id="1699117587">
      <w:bodyDiv w:val="1"/>
      <w:marLeft w:val="0"/>
      <w:marRight w:val="0"/>
      <w:marTop w:val="0"/>
      <w:marBottom w:val="0"/>
      <w:divBdr>
        <w:top w:val="none" w:sz="0" w:space="0" w:color="auto"/>
        <w:left w:val="none" w:sz="0" w:space="0" w:color="auto"/>
        <w:bottom w:val="none" w:sz="0" w:space="0" w:color="auto"/>
        <w:right w:val="none" w:sz="0" w:space="0" w:color="auto"/>
      </w:divBdr>
    </w:div>
    <w:div w:id="1795715573">
      <w:bodyDiv w:val="1"/>
      <w:marLeft w:val="0"/>
      <w:marRight w:val="0"/>
      <w:marTop w:val="0"/>
      <w:marBottom w:val="0"/>
      <w:divBdr>
        <w:top w:val="none" w:sz="0" w:space="0" w:color="auto"/>
        <w:left w:val="none" w:sz="0" w:space="0" w:color="auto"/>
        <w:bottom w:val="none" w:sz="0" w:space="0" w:color="auto"/>
        <w:right w:val="none" w:sz="0" w:space="0" w:color="auto"/>
      </w:divBdr>
    </w:div>
    <w:div w:id="1800103929">
      <w:bodyDiv w:val="1"/>
      <w:marLeft w:val="0"/>
      <w:marRight w:val="0"/>
      <w:marTop w:val="0"/>
      <w:marBottom w:val="0"/>
      <w:divBdr>
        <w:top w:val="none" w:sz="0" w:space="0" w:color="auto"/>
        <w:left w:val="none" w:sz="0" w:space="0" w:color="auto"/>
        <w:bottom w:val="none" w:sz="0" w:space="0" w:color="auto"/>
        <w:right w:val="none" w:sz="0" w:space="0" w:color="auto"/>
      </w:divBdr>
    </w:div>
    <w:div w:id="1804423984">
      <w:bodyDiv w:val="1"/>
      <w:marLeft w:val="0"/>
      <w:marRight w:val="0"/>
      <w:marTop w:val="0"/>
      <w:marBottom w:val="0"/>
      <w:divBdr>
        <w:top w:val="none" w:sz="0" w:space="0" w:color="auto"/>
        <w:left w:val="none" w:sz="0" w:space="0" w:color="auto"/>
        <w:bottom w:val="none" w:sz="0" w:space="0" w:color="auto"/>
        <w:right w:val="none" w:sz="0" w:space="0" w:color="auto"/>
      </w:divBdr>
    </w:div>
    <w:div w:id="1880429787">
      <w:bodyDiv w:val="1"/>
      <w:marLeft w:val="0"/>
      <w:marRight w:val="0"/>
      <w:marTop w:val="0"/>
      <w:marBottom w:val="0"/>
      <w:divBdr>
        <w:top w:val="none" w:sz="0" w:space="0" w:color="auto"/>
        <w:left w:val="none" w:sz="0" w:space="0" w:color="auto"/>
        <w:bottom w:val="none" w:sz="0" w:space="0" w:color="auto"/>
        <w:right w:val="none" w:sz="0" w:space="0" w:color="auto"/>
      </w:divBdr>
      <w:divsChild>
        <w:div w:id="1465926190">
          <w:marLeft w:val="0"/>
          <w:marRight w:val="0"/>
          <w:marTop w:val="0"/>
          <w:marBottom w:val="0"/>
          <w:divBdr>
            <w:top w:val="none" w:sz="0" w:space="0" w:color="auto"/>
            <w:left w:val="none" w:sz="0" w:space="0" w:color="auto"/>
            <w:bottom w:val="none" w:sz="0" w:space="0" w:color="auto"/>
            <w:right w:val="none" w:sz="0" w:space="0" w:color="auto"/>
          </w:divBdr>
        </w:div>
        <w:div w:id="1924877289">
          <w:marLeft w:val="0"/>
          <w:marRight w:val="0"/>
          <w:marTop w:val="0"/>
          <w:marBottom w:val="0"/>
          <w:divBdr>
            <w:top w:val="none" w:sz="0" w:space="0" w:color="auto"/>
            <w:left w:val="none" w:sz="0" w:space="0" w:color="auto"/>
            <w:bottom w:val="none" w:sz="0" w:space="0" w:color="auto"/>
            <w:right w:val="none" w:sz="0" w:space="0" w:color="auto"/>
          </w:divBdr>
        </w:div>
        <w:div w:id="1222213093">
          <w:marLeft w:val="0"/>
          <w:marRight w:val="0"/>
          <w:marTop w:val="0"/>
          <w:marBottom w:val="0"/>
          <w:divBdr>
            <w:top w:val="none" w:sz="0" w:space="0" w:color="auto"/>
            <w:left w:val="none" w:sz="0" w:space="0" w:color="auto"/>
            <w:bottom w:val="none" w:sz="0" w:space="0" w:color="auto"/>
            <w:right w:val="none" w:sz="0" w:space="0" w:color="auto"/>
          </w:divBdr>
        </w:div>
      </w:divsChild>
    </w:div>
    <w:div w:id="1924485296">
      <w:bodyDiv w:val="1"/>
      <w:marLeft w:val="0"/>
      <w:marRight w:val="0"/>
      <w:marTop w:val="0"/>
      <w:marBottom w:val="0"/>
      <w:divBdr>
        <w:top w:val="none" w:sz="0" w:space="0" w:color="auto"/>
        <w:left w:val="none" w:sz="0" w:space="0" w:color="auto"/>
        <w:bottom w:val="none" w:sz="0" w:space="0" w:color="auto"/>
        <w:right w:val="none" w:sz="0" w:space="0" w:color="auto"/>
      </w:divBdr>
    </w:div>
    <w:div w:id="1942032721">
      <w:bodyDiv w:val="1"/>
      <w:marLeft w:val="0"/>
      <w:marRight w:val="0"/>
      <w:marTop w:val="0"/>
      <w:marBottom w:val="0"/>
      <w:divBdr>
        <w:top w:val="none" w:sz="0" w:space="0" w:color="auto"/>
        <w:left w:val="none" w:sz="0" w:space="0" w:color="auto"/>
        <w:bottom w:val="none" w:sz="0" w:space="0" w:color="auto"/>
        <w:right w:val="none" w:sz="0" w:space="0" w:color="auto"/>
      </w:divBdr>
      <w:divsChild>
        <w:div w:id="946624128">
          <w:marLeft w:val="0"/>
          <w:marRight w:val="0"/>
          <w:marTop w:val="0"/>
          <w:marBottom w:val="0"/>
          <w:divBdr>
            <w:top w:val="single" w:sz="24" w:space="0" w:color="007CDE"/>
            <w:left w:val="single" w:sz="24" w:space="0" w:color="007CDE"/>
            <w:bottom w:val="single" w:sz="24" w:space="0" w:color="007CDE"/>
            <w:right w:val="single" w:sz="24" w:space="0" w:color="007CDE"/>
          </w:divBdr>
        </w:div>
        <w:div w:id="18093320">
          <w:marLeft w:val="0"/>
          <w:marRight w:val="0"/>
          <w:marTop w:val="0"/>
          <w:marBottom w:val="0"/>
          <w:divBdr>
            <w:top w:val="single" w:sz="24" w:space="0" w:color="007CDE"/>
            <w:left w:val="single" w:sz="24" w:space="0" w:color="007CDE"/>
            <w:bottom w:val="single" w:sz="24" w:space="0" w:color="007CDE"/>
            <w:right w:val="single" w:sz="24" w:space="0" w:color="007CDE"/>
          </w:divBdr>
        </w:div>
      </w:divsChild>
    </w:div>
    <w:div w:id="1984582316">
      <w:bodyDiv w:val="1"/>
      <w:marLeft w:val="0"/>
      <w:marRight w:val="0"/>
      <w:marTop w:val="0"/>
      <w:marBottom w:val="0"/>
      <w:divBdr>
        <w:top w:val="none" w:sz="0" w:space="0" w:color="auto"/>
        <w:left w:val="none" w:sz="0" w:space="0" w:color="auto"/>
        <w:bottom w:val="none" w:sz="0" w:space="0" w:color="auto"/>
        <w:right w:val="none" w:sz="0" w:space="0" w:color="auto"/>
      </w:divBdr>
      <w:divsChild>
        <w:div w:id="80151505">
          <w:marLeft w:val="-225"/>
          <w:marRight w:val="-225"/>
          <w:marTop w:val="0"/>
          <w:marBottom w:val="0"/>
          <w:divBdr>
            <w:top w:val="none" w:sz="0" w:space="0" w:color="auto"/>
            <w:left w:val="none" w:sz="0" w:space="0" w:color="auto"/>
            <w:bottom w:val="none" w:sz="0" w:space="0" w:color="auto"/>
            <w:right w:val="none" w:sz="0" w:space="0" w:color="auto"/>
          </w:divBdr>
          <w:divsChild>
            <w:div w:id="845170666">
              <w:marLeft w:val="0"/>
              <w:marRight w:val="0"/>
              <w:marTop w:val="0"/>
              <w:marBottom w:val="0"/>
              <w:divBdr>
                <w:top w:val="none" w:sz="0" w:space="0" w:color="auto"/>
                <w:left w:val="none" w:sz="0" w:space="0" w:color="auto"/>
                <w:bottom w:val="none" w:sz="0" w:space="0" w:color="auto"/>
                <w:right w:val="none" w:sz="0" w:space="0" w:color="auto"/>
              </w:divBdr>
            </w:div>
            <w:div w:id="20485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4894">
      <w:bodyDiv w:val="1"/>
      <w:marLeft w:val="0"/>
      <w:marRight w:val="0"/>
      <w:marTop w:val="0"/>
      <w:marBottom w:val="0"/>
      <w:divBdr>
        <w:top w:val="none" w:sz="0" w:space="0" w:color="auto"/>
        <w:left w:val="none" w:sz="0" w:space="0" w:color="auto"/>
        <w:bottom w:val="none" w:sz="0" w:space="0" w:color="auto"/>
        <w:right w:val="none" w:sz="0" w:space="0" w:color="auto"/>
      </w:divBdr>
    </w:div>
    <w:div w:id="2001956570">
      <w:bodyDiv w:val="1"/>
      <w:marLeft w:val="0"/>
      <w:marRight w:val="0"/>
      <w:marTop w:val="0"/>
      <w:marBottom w:val="0"/>
      <w:divBdr>
        <w:top w:val="none" w:sz="0" w:space="0" w:color="auto"/>
        <w:left w:val="none" w:sz="0" w:space="0" w:color="auto"/>
        <w:bottom w:val="none" w:sz="0" w:space="0" w:color="auto"/>
        <w:right w:val="none" w:sz="0" w:space="0" w:color="auto"/>
      </w:divBdr>
    </w:div>
    <w:div w:id="2041543759">
      <w:bodyDiv w:val="1"/>
      <w:marLeft w:val="0"/>
      <w:marRight w:val="0"/>
      <w:marTop w:val="0"/>
      <w:marBottom w:val="0"/>
      <w:divBdr>
        <w:top w:val="none" w:sz="0" w:space="0" w:color="auto"/>
        <w:left w:val="none" w:sz="0" w:space="0" w:color="auto"/>
        <w:bottom w:val="none" w:sz="0" w:space="0" w:color="auto"/>
        <w:right w:val="none" w:sz="0" w:space="0" w:color="auto"/>
      </w:divBdr>
    </w:div>
    <w:div w:id="2077049242">
      <w:bodyDiv w:val="1"/>
      <w:marLeft w:val="0"/>
      <w:marRight w:val="0"/>
      <w:marTop w:val="0"/>
      <w:marBottom w:val="0"/>
      <w:divBdr>
        <w:top w:val="none" w:sz="0" w:space="0" w:color="auto"/>
        <w:left w:val="none" w:sz="0" w:space="0" w:color="auto"/>
        <w:bottom w:val="none" w:sz="0" w:space="0" w:color="auto"/>
        <w:right w:val="none" w:sz="0" w:space="0" w:color="auto"/>
      </w:divBdr>
    </w:div>
    <w:div w:id="2122650363">
      <w:bodyDiv w:val="1"/>
      <w:marLeft w:val="0"/>
      <w:marRight w:val="0"/>
      <w:marTop w:val="0"/>
      <w:marBottom w:val="0"/>
      <w:divBdr>
        <w:top w:val="none" w:sz="0" w:space="0" w:color="auto"/>
        <w:left w:val="none" w:sz="0" w:space="0" w:color="auto"/>
        <w:bottom w:val="none" w:sz="0" w:space="0" w:color="auto"/>
        <w:right w:val="none" w:sz="0" w:space="0" w:color="auto"/>
      </w:divBdr>
    </w:div>
    <w:div w:id="214711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ec.gov.au/enrol/form.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forms.aec.gov.au/Enrolment/Form/Apply/83056040-0525-4745-bc91-a04d00a11c5d?mode=Wizard" TargetMode="External"/><Relationship Id="rId17" Type="http://schemas.openxmlformats.org/officeDocument/2006/relationships/hyperlink" Target="https://www.aec.gov.au/Voting/files/factsheet-postal-voting.pdf" TargetMode="External"/><Relationship Id="rId2" Type="http://schemas.openxmlformats.org/officeDocument/2006/relationships/customXml" Target="../customXml/item2.xml"/><Relationship Id="rId16" Type="http://schemas.openxmlformats.org/officeDocument/2006/relationships/hyperlink" Target="https://www.youtube.com/ae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ec.gov.au/referendums/vote/accessibility.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ec.gov.au/enrol/form.htm"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aec.gov.au\national\templates\office\General%20pub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FB37AB1AA942F1ADDF7AD33AA2B481"/>
        <w:category>
          <w:name w:val="General"/>
          <w:gallery w:val="placeholder"/>
        </w:category>
        <w:types>
          <w:type w:val="bbPlcHdr"/>
        </w:types>
        <w:behaviors>
          <w:behavior w:val="content"/>
        </w:behaviors>
        <w:guid w:val="{BDD849A9-9EDE-4CA7-964C-59F8C6DDBE5C}"/>
      </w:docPartPr>
      <w:docPartBody>
        <w:p w:rsidR="003A5D06" w:rsidRDefault="00375AF3">
          <w:pPr>
            <w:pStyle w:val="0EFB37AB1AA942F1ADDF7AD33AA2B481"/>
          </w:pPr>
          <w:r w:rsidRPr="006D4F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06"/>
    <w:rsid w:val="00000BB2"/>
    <w:rsid w:val="0000743A"/>
    <w:rsid w:val="00016C53"/>
    <w:rsid w:val="00032244"/>
    <w:rsid w:val="00035A2F"/>
    <w:rsid w:val="00071D66"/>
    <w:rsid w:val="001D3B32"/>
    <w:rsid w:val="00211C6A"/>
    <w:rsid w:val="00273FCE"/>
    <w:rsid w:val="00292F7E"/>
    <w:rsid w:val="002A779C"/>
    <w:rsid w:val="002E4701"/>
    <w:rsid w:val="002E4C1D"/>
    <w:rsid w:val="00375AF3"/>
    <w:rsid w:val="003A5D06"/>
    <w:rsid w:val="004148D0"/>
    <w:rsid w:val="00442EC2"/>
    <w:rsid w:val="00467EB3"/>
    <w:rsid w:val="004C4A80"/>
    <w:rsid w:val="004F5975"/>
    <w:rsid w:val="005352B5"/>
    <w:rsid w:val="005400A5"/>
    <w:rsid w:val="005734CB"/>
    <w:rsid w:val="005864C3"/>
    <w:rsid w:val="005D7529"/>
    <w:rsid w:val="006029C3"/>
    <w:rsid w:val="006113E9"/>
    <w:rsid w:val="00614DAC"/>
    <w:rsid w:val="006776A2"/>
    <w:rsid w:val="0074780B"/>
    <w:rsid w:val="00762677"/>
    <w:rsid w:val="00776A73"/>
    <w:rsid w:val="00776F0A"/>
    <w:rsid w:val="00791E70"/>
    <w:rsid w:val="007A0824"/>
    <w:rsid w:val="007B6F08"/>
    <w:rsid w:val="007C3B8C"/>
    <w:rsid w:val="008077CA"/>
    <w:rsid w:val="00816103"/>
    <w:rsid w:val="00817B63"/>
    <w:rsid w:val="0082340B"/>
    <w:rsid w:val="00832EBA"/>
    <w:rsid w:val="00987D29"/>
    <w:rsid w:val="00992A72"/>
    <w:rsid w:val="009B0144"/>
    <w:rsid w:val="009E5772"/>
    <w:rsid w:val="009F73E3"/>
    <w:rsid w:val="00A30B40"/>
    <w:rsid w:val="00AA5F1A"/>
    <w:rsid w:val="00AD1D4C"/>
    <w:rsid w:val="00B07692"/>
    <w:rsid w:val="00B12887"/>
    <w:rsid w:val="00B258F4"/>
    <w:rsid w:val="00B878AD"/>
    <w:rsid w:val="00BC6502"/>
    <w:rsid w:val="00C47DB7"/>
    <w:rsid w:val="00C75022"/>
    <w:rsid w:val="00C94558"/>
    <w:rsid w:val="00CD376C"/>
    <w:rsid w:val="00D15EB4"/>
    <w:rsid w:val="00D2592B"/>
    <w:rsid w:val="00D97CCD"/>
    <w:rsid w:val="00E27EC2"/>
    <w:rsid w:val="00F72956"/>
    <w:rsid w:val="00FD4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FB37AB1AA942F1ADDF7AD33AA2B481">
    <w:name w:val="0EFB37AB1AA942F1ADDF7AD33AA2B4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EC">
      <a:dk1>
        <a:sysClr val="windowText" lastClr="000000"/>
      </a:dk1>
      <a:lt1>
        <a:sysClr val="window" lastClr="FFFFFF"/>
      </a:lt1>
      <a:dk2>
        <a:srgbClr val="0098DB"/>
      </a:dk2>
      <a:lt2>
        <a:srgbClr val="FFFFFF"/>
      </a:lt2>
      <a:accent1>
        <a:srgbClr val="6E267B"/>
      </a:accent1>
      <a:accent2>
        <a:srgbClr val="69BE28"/>
      </a:accent2>
      <a:accent3>
        <a:srgbClr val="A71056"/>
      </a:accent3>
      <a:accent4>
        <a:srgbClr val="0098DB"/>
      </a:accent4>
      <a:accent5>
        <a:srgbClr val="003591"/>
      </a:accent5>
      <a:accent6>
        <a:srgbClr val="00B2A9"/>
      </a:accent6>
      <a:hlink>
        <a:srgbClr val="003591"/>
      </a:hlink>
      <a:folHlink>
        <a:srgbClr val="FF6319"/>
      </a:folHlink>
    </a:clrScheme>
    <a:fontScheme name="AE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3a6d69-9623-4562-b204-b7f90bfe0dc1">
      <Terms xmlns="http://schemas.microsoft.com/office/infopath/2007/PartnerControls"/>
    </lcf76f155ced4ddcb4097134ff3c332f>
    <TaxCatchAll xmlns="8bd2c788-ea9d-46c9-bd4b-7911d129e21a" xsi:nil="true"/>
    <SharedWithUsers xmlns="8bd2c788-ea9d-46c9-bd4b-7911d129e21a">
      <UserInfo>
        <DisplayName>Sarah Tiffen</DisplayName>
        <AccountId>152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1FA6F8375B5A4FB16C77A88B08E3B5" ma:contentTypeVersion="13" ma:contentTypeDescription="Create a new document." ma:contentTypeScope="" ma:versionID="a11daba45e038aa38089962b53065066">
  <xsd:schema xmlns:xsd="http://www.w3.org/2001/XMLSchema" xmlns:xs="http://www.w3.org/2001/XMLSchema" xmlns:p="http://schemas.microsoft.com/office/2006/metadata/properties" xmlns:ns2="4e3a6d69-9623-4562-b204-b7f90bfe0dc1" xmlns:ns3="8bd2c788-ea9d-46c9-bd4b-7911d129e21a" targetNamespace="http://schemas.microsoft.com/office/2006/metadata/properties" ma:root="true" ma:fieldsID="5c8cbfdbe54ba19b2c782e650f9ce3fe" ns2:_="" ns3:_="">
    <xsd:import namespace="4e3a6d69-9623-4562-b204-b7f90bfe0dc1"/>
    <xsd:import namespace="8bd2c788-ea9d-46c9-bd4b-7911d129e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a6d69-9623-4562-b204-b7f90bf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a5e402-6aca-4b07-a8c8-bb1ed2e828e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2c788-ea9d-46c9-bd4b-7911d129e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faaba5-e6e7-415a-a18f-ec20f37433cf}" ma:internalName="TaxCatchAll" ma:showField="CatchAllData" ma:web="8bd2c788-ea9d-46c9-bd4b-7911d129e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0B3863E18DF240919C16D6794A52FDA5" version="1.0.0">
  <systemFields>
    <field name="Objective-Id">
      <value order="0">A3125029</value>
    </field>
    <field name="Objective-Title">
      <value order="0">Detailed brief - Supports available for people with disability and mobility restrictions</value>
    </field>
    <field name="Objective-Description">
      <value order="0"/>
    </field>
    <field name="Objective-CreationStamp">
      <value order="0">2023-09-08T03:15:30Z</value>
    </field>
    <field name="Objective-IsApproved">
      <value order="0">false</value>
    </field>
    <field name="Objective-IsPublished">
      <value order="0">false</value>
    </field>
    <field name="Objective-DatePublished">
      <value order="0"/>
    </field>
    <field name="Objective-ModificationStamp">
      <value order="0">2023-09-14T05:00:44Z</value>
    </field>
    <field name="Objective-Owner">
      <value order="0">Amani Vassiliou</value>
    </field>
    <field name="Objective-Path">
      <value order="0">Objective Global Folder:AEC File Plan:Deputy Electoral Commissioner:Communications, Education and Engagement Branch:Strategic Communication and Education Taskforce:Strategic Communication:Talking points:Intranet:Support for people with disability intranet pack</value>
    </field>
    <field name="Objective-Parent">
      <value order="0">Support for people with disability intranet pack</value>
    </field>
    <field name="Objective-State">
      <value order="0">Being Edited</value>
    </field>
    <field name="Objective-VersionId">
      <value order="0">vA4335253</value>
    </field>
    <field name="Objective-Version">
      <value order="0">0.2</value>
    </field>
    <field name="Objective-VersionNumber">
      <value order="0">2</value>
    </field>
    <field name="Objective-VersionComment">
      <value order="0">Updating on the internet</value>
    </field>
    <field name="Objective-FileNumber">
      <value order="0">2023/3222</value>
    </field>
    <field name="Objective-Classification">
      <value order="0">OFFICIAL</value>
    </field>
    <field name="Objective-Caveats">
      <value order="0"/>
    </field>
  </systemFields>
  <catalogues/>
</metadata>
</file>

<file path=customXml/itemProps1.xml><?xml version="1.0" encoding="utf-8"?>
<ds:datastoreItem xmlns:ds="http://schemas.openxmlformats.org/officeDocument/2006/customXml" ds:itemID="{4A9C2B13-58F3-43E2-BF76-64A8C941F2C3}">
  <ds:schemaRefs>
    <ds:schemaRef ds:uri="http://schemas.openxmlformats.org/officeDocument/2006/bibliography"/>
  </ds:schemaRefs>
</ds:datastoreItem>
</file>

<file path=customXml/itemProps2.xml><?xml version="1.0" encoding="utf-8"?>
<ds:datastoreItem xmlns:ds="http://schemas.openxmlformats.org/officeDocument/2006/customXml" ds:itemID="{63147490-4AFD-4573-B348-1B2ACD30CABC}">
  <ds:schemaRef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elements/1.1/"/>
    <ds:schemaRef ds:uri="8bd2c788-ea9d-46c9-bd4b-7911d129e21a"/>
    <ds:schemaRef ds:uri="http://schemas.microsoft.com/office/2006/documentManagement/types"/>
    <ds:schemaRef ds:uri="4e3a6d69-9623-4562-b204-b7f90bfe0dc1"/>
    <ds:schemaRef ds:uri="http://www.w3.org/XML/1998/namespace"/>
    <ds:schemaRef ds:uri="http://purl.org/dc/terms/"/>
  </ds:schemaRefs>
</ds:datastoreItem>
</file>

<file path=customXml/itemProps3.xml><?xml version="1.0" encoding="utf-8"?>
<ds:datastoreItem xmlns:ds="http://schemas.openxmlformats.org/officeDocument/2006/customXml" ds:itemID="{75E29F2D-C66B-475A-B5E3-96CAC57D8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a6d69-9623-4562-b204-b7f90bfe0dc1"/>
    <ds:schemaRef ds:uri="8bd2c788-ea9d-46c9-bd4b-7911d129e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BFA18-C465-4480-871D-276EBE8BD320}">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docProps/app.xml><?xml version="1.0" encoding="utf-8"?>
<Properties xmlns="http://schemas.openxmlformats.org/officeDocument/2006/extended-properties" xmlns:vt="http://schemas.openxmlformats.org/officeDocument/2006/docPropsVTypes">
  <Template>General publication.dotx</Template>
  <TotalTime>0</TotalTime>
  <Pages>9</Pages>
  <Words>3128</Words>
  <Characters>18191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Supports available for people with disability</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Supports available for people with disability</dc:title>
  <dc:subject/>
  <dc:creator/>
  <cp:keywords/>
  <dc:description/>
  <cp:lastModifiedBy/>
  <cp:revision>1</cp:revision>
  <dcterms:created xsi:type="dcterms:W3CDTF">2023-09-14T05:31:00Z</dcterms:created>
  <dcterms:modified xsi:type="dcterms:W3CDTF">2023-09-14T05:32:00Z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2023-03-21T05:07:00Z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e91a4037-c67b-45b4-b804-d8943296215f</vt:lpwstr>
  </property>
  <property fmtid="{D5CDD505-2E9C-101B-9397-08002B2CF9AE}" pid="8" name="MSIP_Label_cbfd5943-f87e-40ae-9ab7-ca0a2fbb12c2_ContentBits">
    <vt:lpwstr>0</vt:lpwstr>
  </property>
  <property fmtid="{D5CDD505-2E9C-101B-9397-08002B2CF9AE}" pid="9" name="Objective-Id">
    <vt:lpwstr>A3125029</vt:lpwstr>
  </property>
  <property fmtid="{D5CDD505-2E9C-101B-9397-08002B2CF9AE}" pid="10" name="Objective-Title">
    <vt:lpwstr>Detailed brief - Supports available for people with disability and mobility restrictions</vt:lpwstr>
  </property>
  <property fmtid="{D5CDD505-2E9C-101B-9397-08002B2CF9AE}" pid="11" name="Objective-Description">
    <vt:lpwstr/>
  </property>
  <property fmtid="{D5CDD505-2E9C-101B-9397-08002B2CF9AE}" pid="12" name="Objective-CreationStamp">
    <vt:filetime>2023-09-08T03:15:30Z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2023-09-14T05:00:44Z</vt:filetime>
  </property>
  <property fmtid="{D5CDD505-2E9C-101B-9397-08002B2CF9AE}" pid="17" name="Objective-Owner">
    <vt:lpwstr>Amani Vassiliou</vt:lpwstr>
  </property>
  <property fmtid="{D5CDD505-2E9C-101B-9397-08002B2CF9AE}" pid="18" name="Objective-Path">
    <vt:lpwstr>Objective Global Folder:AEC File Plan:Deputy Electoral Commissioner:Communications, Education and Engagement Branch:Strategic Communication and Education Taskforce:Strategic Communication:Talking points:Intranet:Support for people with disability intranet pack</vt:lpwstr>
  </property>
  <property fmtid="{D5CDD505-2E9C-101B-9397-08002B2CF9AE}" pid="19" name="Objective-Parent">
    <vt:lpwstr>Support for people with disability intranet pack</vt:lpwstr>
  </property>
  <property fmtid="{D5CDD505-2E9C-101B-9397-08002B2CF9AE}" pid="20" name="Objective-State">
    <vt:lpwstr>Being Edited</vt:lpwstr>
  </property>
  <property fmtid="{D5CDD505-2E9C-101B-9397-08002B2CF9AE}" pid="21" name="Objective-VersionId">
    <vt:lpwstr>vA4335253</vt:lpwstr>
  </property>
  <property fmtid="{D5CDD505-2E9C-101B-9397-08002B2CF9AE}" pid="22" name="Objective-Version">
    <vt:lpwstr>0.2</vt:lpwstr>
  </property>
  <property fmtid="{D5CDD505-2E9C-101B-9397-08002B2CF9AE}" pid="23" name="Objective-VersionNumber">
    <vt:r8>2</vt:r8>
  </property>
  <property fmtid="{D5CDD505-2E9C-101B-9397-08002B2CF9AE}" pid="24" name="Objective-VersionComment">
    <vt:lpwstr>Updating on the internet</vt:lpwstr>
  </property>
  <property fmtid="{D5CDD505-2E9C-101B-9397-08002B2CF9AE}" pid="25" name="Objective-FileNumber">
    <vt:lpwstr>2023/3222</vt:lpwstr>
  </property>
  <property fmtid="{D5CDD505-2E9C-101B-9397-08002B2CF9AE}" pid="26" name="Objective-Classification">
    <vt:lpwstr>OFFICIAL</vt:lpwstr>
  </property>
  <property fmtid="{D5CDD505-2E9C-101B-9397-08002B2CF9AE}" pid="27" name="Objective-Caveats">
    <vt:lpwstr/>
  </property>
  <property fmtid="{D5CDD505-2E9C-101B-9397-08002B2CF9AE}" pid="28" name="ContentTypeId">
    <vt:lpwstr>0x010100821FA6F8375B5A4FB16C77A88B08E3B5</vt:lpwstr>
  </property>
  <property fmtid="{D5CDD505-2E9C-101B-9397-08002B2CF9AE}" pid="29" name="MediaServiceImageTags">
    <vt:lpwstr/>
  </property>
</Properties>
</file>