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8A" w:rsidRDefault="005D638A" w:rsidP="005D638A">
      <w:pPr>
        <w:pStyle w:val="Heading1"/>
        <w:ind w:right="-484"/>
        <w:rPr>
          <w:lang w:val="en-US"/>
        </w:rPr>
      </w:pPr>
      <w:r>
        <w:rPr>
          <w:lang w:val="en-US"/>
        </w:rPr>
        <w:t xml:space="preserve">Information resource for intending candidates </w:t>
      </w:r>
    </w:p>
    <w:p w:rsidR="007E719D" w:rsidRDefault="007E719D" w:rsidP="007E719D">
      <w:pPr>
        <w:pStyle w:val="Heading4"/>
      </w:pPr>
      <w:r>
        <w:t>Are you thinking of standing or assisting someone to stand for election for your organisation? If so, you will need a clear understanding of the requirements you must meet, and of your role and responsibilities under the law. Remember, you and your supporters can play a significant role in helping to ensure, as far as possible, that every vote cast in an election counts.</w:t>
      </w:r>
    </w:p>
    <w:p w:rsidR="005D638A" w:rsidRDefault="005D638A" w:rsidP="005D638A">
      <w:pPr>
        <w:pStyle w:val="Heading2"/>
        <w:spacing w:before="240" w:after="0"/>
      </w:pPr>
      <w:r>
        <w:t>What’s new at this election?</w:t>
      </w:r>
    </w:p>
    <w:p w:rsidR="005D638A" w:rsidRDefault="005D638A" w:rsidP="005D638A">
      <w:r>
        <w:t>COVID-19 safety measures for the industrial elections.</w:t>
      </w:r>
    </w:p>
    <w:p w:rsidR="005D638A" w:rsidRDefault="005D638A" w:rsidP="005D638A">
      <w:r>
        <w:t xml:space="preserve">The AEC is committed to protecting the welfare of voters, staff, and other participants during the COVID-19 pandemic environment. Key changes include social distancing of 1.5 metres, use of hand sanitiser, and wearing of masks. </w:t>
      </w:r>
    </w:p>
    <w:p w:rsidR="005D638A" w:rsidRDefault="005D638A" w:rsidP="005D638A">
      <w:r>
        <w:t>You and your scrutineers must adhere to the COVID-19 safety measures the AEC and the health authorities have in place. It is also your responsibility to check with the relevant state government for local information on what you can and cannot do.</w:t>
      </w:r>
    </w:p>
    <w:p w:rsidR="005D638A" w:rsidRDefault="005D638A" w:rsidP="005D638A">
      <w:r>
        <w:t>COVID-19 is also impacting on how elections are conducted.</w:t>
      </w:r>
    </w:p>
    <w:p w:rsidR="005D638A" w:rsidRDefault="005D638A" w:rsidP="005D638A">
      <w:r>
        <w:t>Intending candidates must follow the instructions in the Election Notice in regards to accessing, creating and submitting nomination forms.</w:t>
      </w:r>
    </w:p>
    <w:p w:rsidR="005D638A" w:rsidRDefault="00052B58" w:rsidP="005D638A">
      <w:r>
        <w:t>The AEC is also only conducting ballots, where a contest ensues, by post.</w:t>
      </w:r>
      <w:r w:rsidR="00784145">
        <w:t xml:space="preserve"> Postal vote periods are longer due to the pandemic to ensure voters have an opportunity to participate.</w:t>
      </w:r>
    </w:p>
    <w:p w:rsidR="00052B58" w:rsidRDefault="00052B58" w:rsidP="005D638A">
      <w:pPr>
        <w:rPr>
          <w:rFonts w:cstheme="minorHAnsi"/>
        </w:rPr>
      </w:pPr>
      <w:r>
        <w:rPr>
          <w:rFonts w:cstheme="minorHAnsi"/>
        </w:rPr>
        <w:t>Local restrictions may require the execution of business continuity plans, which may mean a scrutiny is moved to another State. Your Returning Officer will advise you if this is required.</w:t>
      </w:r>
    </w:p>
    <w:p w:rsidR="00052B58" w:rsidRPr="00C74DEE" w:rsidRDefault="00C74DEE" w:rsidP="00C74DEE">
      <w:pPr>
        <w:pStyle w:val="Heading2"/>
        <w:spacing w:before="240" w:after="0"/>
      </w:pPr>
      <w:r>
        <w:t xml:space="preserve">Campaigning and electoral communications </w:t>
      </w:r>
    </w:p>
    <w:p w:rsidR="00C74DEE" w:rsidRDefault="00C74DEE" w:rsidP="005D638A">
      <w:pPr>
        <w:rPr>
          <w:rFonts w:cstheme="minorHAnsi"/>
        </w:rPr>
      </w:pPr>
      <w:r>
        <w:rPr>
          <w:rFonts w:cstheme="minorHAnsi"/>
        </w:rPr>
        <w:t>If your organisation utilises Candidate Statements in elections, you will find the lodgement form on the website</w:t>
      </w:r>
      <w:r w:rsidR="00567FD0">
        <w:rPr>
          <w:rFonts w:cstheme="minorHAnsi"/>
        </w:rPr>
        <w:t xml:space="preserve"> or via this link: </w:t>
      </w:r>
      <w:hyperlink r:id="rId7" w:history="1">
        <w:r w:rsidR="00567FD0">
          <w:rPr>
            <w:rStyle w:val="Hyperlink"/>
            <w:rFonts w:cstheme="minorHAnsi"/>
          </w:rPr>
          <w:t>Candidate Statement Form</w:t>
        </w:r>
      </w:hyperlink>
      <w:r w:rsidR="00567FD0">
        <w:rPr>
          <w:rFonts w:cstheme="minorHAnsi"/>
        </w:rPr>
        <w:t xml:space="preserve"> </w:t>
      </w:r>
      <w:r>
        <w:rPr>
          <w:rFonts w:cstheme="minorHAnsi"/>
        </w:rPr>
        <w:t xml:space="preserve"> </w:t>
      </w:r>
    </w:p>
    <w:p w:rsidR="00C74DEE" w:rsidRDefault="00C74DEE" w:rsidP="005D638A">
      <w:pPr>
        <w:rPr>
          <w:rFonts w:cstheme="minorHAnsi"/>
        </w:rPr>
      </w:pPr>
      <w:r>
        <w:rPr>
          <w:rFonts w:cstheme="minorHAnsi"/>
        </w:rPr>
        <w:t>Upload your photo (if this is a feature of your statements) when providing your statement.</w:t>
      </w:r>
    </w:p>
    <w:p w:rsidR="00D944B3" w:rsidRDefault="00C74DEE" w:rsidP="005D638A">
      <w:pPr>
        <w:rPr>
          <w:rFonts w:cstheme="minorHAnsi"/>
        </w:rPr>
      </w:pPr>
      <w:r>
        <w:rPr>
          <w:rFonts w:cstheme="minorHAnsi"/>
        </w:rPr>
        <w:t>Lodgement timeframes and word count restrictions will be d</w:t>
      </w:r>
      <w:r w:rsidR="00D944B3">
        <w:rPr>
          <w:rFonts w:cstheme="minorHAnsi"/>
        </w:rPr>
        <w:t>etailed on the Election Notice.</w:t>
      </w:r>
    </w:p>
    <w:p w:rsidR="00D944B3" w:rsidRDefault="00D944B3" w:rsidP="005D638A">
      <w:pPr>
        <w:rPr>
          <w:rFonts w:cstheme="minorHAnsi"/>
        </w:rPr>
      </w:pPr>
      <w:r>
        <w:rPr>
          <w:rFonts w:cstheme="minorHAnsi"/>
        </w:rPr>
        <w:t xml:space="preserve">Please contact the Returning Officer if you wish to contact voters directly to discuss options. </w:t>
      </w:r>
    </w:p>
    <w:p w:rsidR="00E07230" w:rsidRDefault="00E07230" w:rsidP="00D21389">
      <w:pPr>
        <w:pStyle w:val="Heading2"/>
        <w:spacing w:before="240" w:after="0"/>
      </w:pPr>
      <w:r>
        <w:t>Scrutineers</w:t>
      </w:r>
    </w:p>
    <w:p w:rsidR="00E07230" w:rsidRPr="00E07230" w:rsidRDefault="00E07230" w:rsidP="00E07230">
      <w:r>
        <w:t xml:space="preserve">Access the Scrutineer Form from the website or via this link: </w:t>
      </w:r>
      <w:hyperlink r:id="rId8" w:history="1">
        <w:r>
          <w:rPr>
            <w:rStyle w:val="Hyperlink"/>
          </w:rPr>
          <w:t>IEB Scrutineer Appointment Form</w:t>
        </w:r>
      </w:hyperlink>
      <w:r>
        <w:t xml:space="preserve"> </w:t>
      </w:r>
    </w:p>
    <w:p w:rsidR="00D21389" w:rsidRDefault="00D21389" w:rsidP="00D21389">
      <w:pPr>
        <w:pStyle w:val="Heading2"/>
        <w:spacing w:before="240" w:after="0"/>
      </w:pPr>
      <w:r>
        <w:t>Some common issues with nomination forms</w:t>
      </w:r>
    </w:p>
    <w:p w:rsidR="00D21389" w:rsidRDefault="00D21389" w:rsidP="00D21389">
      <w:pPr>
        <w:rPr>
          <w:rFonts w:cstheme="minorHAnsi"/>
        </w:rPr>
      </w:pPr>
      <w:r>
        <w:rPr>
          <w:rFonts w:cstheme="minorHAnsi"/>
        </w:rPr>
        <w:t>The table below details some of the more frequent issues that may render your nomination form defective.</w:t>
      </w:r>
    </w:p>
    <w:p w:rsidR="00D21389" w:rsidRDefault="00D21389" w:rsidP="00D21389">
      <w:pPr>
        <w:rPr>
          <w:rFonts w:cstheme="minorHAnsi"/>
        </w:rPr>
      </w:pPr>
      <w:r>
        <w:rPr>
          <w:rFonts w:cstheme="minorHAnsi"/>
        </w:rPr>
        <w:t>Contact the Returning Officer if you are unsure of what the requirements are for your organisation.</w:t>
      </w:r>
    </w:p>
    <w:tbl>
      <w:tblPr>
        <w:tblW w:w="9639" w:type="dxa"/>
        <w:tblInd w:w="-323" w:type="dxa"/>
        <w:tblLayout w:type="fixed"/>
        <w:tblLook w:val="04A0" w:firstRow="1" w:lastRow="0" w:firstColumn="1" w:lastColumn="0" w:noHBand="0" w:noVBand="1"/>
      </w:tblPr>
      <w:tblGrid>
        <w:gridCol w:w="3119"/>
        <w:gridCol w:w="992"/>
        <w:gridCol w:w="1417"/>
        <w:gridCol w:w="1306"/>
        <w:gridCol w:w="2805"/>
      </w:tblGrid>
      <w:tr w:rsidR="00D21389" w:rsidRPr="00175392" w:rsidTr="008E347D">
        <w:trPr>
          <w:trHeight w:val="555"/>
          <w:tblHeader/>
        </w:trPr>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21389" w:rsidRPr="00175392" w:rsidRDefault="00D21389" w:rsidP="00227AA9">
            <w:pPr>
              <w:spacing w:after="0" w:line="240" w:lineRule="auto"/>
              <w:rPr>
                <w:rFonts w:cs="Arial"/>
                <w:b/>
                <w:color w:val="000000"/>
                <w:sz w:val="18"/>
                <w:szCs w:val="18"/>
                <w:lang w:eastAsia="en-AU"/>
              </w:rPr>
            </w:pPr>
            <w:r>
              <w:rPr>
                <w:rFonts w:cs="Arial"/>
                <w:b/>
                <w:color w:val="000000"/>
                <w:sz w:val="18"/>
                <w:szCs w:val="18"/>
                <w:lang w:eastAsia="en-AU"/>
              </w:rPr>
              <w:t>Issue</w:t>
            </w:r>
          </w:p>
        </w:tc>
        <w:tc>
          <w:tcPr>
            <w:tcW w:w="992" w:type="dxa"/>
            <w:tcBorders>
              <w:top w:val="single" w:sz="8" w:space="0" w:color="auto"/>
              <w:left w:val="nil"/>
              <w:bottom w:val="single" w:sz="8" w:space="0" w:color="auto"/>
              <w:right w:val="single" w:sz="8" w:space="0" w:color="auto"/>
            </w:tcBorders>
            <w:shd w:val="clear" w:color="auto" w:fill="auto"/>
            <w:noWrap/>
            <w:hideMark/>
          </w:tcPr>
          <w:p w:rsidR="00D21389" w:rsidRPr="00175392" w:rsidRDefault="00D21389" w:rsidP="00227AA9">
            <w:pPr>
              <w:spacing w:after="0" w:line="240" w:lineRule="auto"/>
              <w:rPr>
                <w:rFonts w:cs="Arial"/>
                <w:b/>
                <w:color w:val="000000"/>
                <w:sz w:val="16"/>
                <w:szCs w:val="16"/>
                <w:lang w:eastAsia="en-AU"/>
              </w:rPr>
            </w:pPr>
            <w:r w:rsidRPr="00175392">
              <w:rPr>
                <w:rFonts w:cs="Arial"/>
                <w:b/>
                <w:color w:val="000000"/>
                <w:sz w:val="16"/>
                <w:szCs w:val="16"/>
                <w:lang w:eastAsia="en-AU"/>
              </w:rPr>
              <w:t>Reject Outright</w:t>
            </w:r>
          </w:p>
        </w:tc>
        <w:tc>
          <w:tcPr>
            <w:tcW w:w="1417" w:type="dxa"/>
            <w:tcBorders>
              <w:top w:val="single" w:sz="8" w:space="0" w:color="auto"/>
              <w:left w:val="nil"/>
              <w:bottom w:val="single" w:sz="8" w:space="0" w:color="auto"/>
              <w:right w:val="single" w:sz="8" w:space="0" w:color="auto"/>
            </w:tcBorders>
            <w:shd w:val="clear" w:color="auto" w:fill="auto"/>
            <w:hideMark/>
          </w:tcPr>
          <w:p w:rsidR="00D21389" w:rsidRPr="00175392" w:rsidRDefault="00D21389" w:rsidP="00227AA9">
            <w:pPr>
              <w:spacing w:after="0" w:line="240" w:lineRule="auto"/>
              <w:rPr>
                <w:rFonts w:cs="Arial"/>
                <w:b/>
                <w:color w:val="000000"/>
                <w:sz w:val="16"/>
                <w:szCs w:val="16"/>
                <w:lang w:eastAsia="en-AU"/>
              </w:rPr>
            </w:pPr>
            <w:r w:rsidRPr="00175392">
              <w:rPr>
                <w:rFonts w:cs="Arial"/>
                <w:b/>
                <w:color w:val="000000"/>
                <w:sz w:val="16"/>
                <w:szCs w:val="16"/>
                <w:lang w:eastAsia="en-AU"/>
              </w:rPr>
              <w:t>Remediable before close of nominations</w:t>
            </w:r>
          </w:p>
        </w:tc>
        <w:tc>
          <w:tcPr>
            <w:tcW w:w="1306" w:type="dxa"/>
            <w:tcBorders>
              <w:top w:val="single" w:sz="8" w:space="0" w:color="auto"/>
              <w:left w:val="nil"/>
              <w:bottom w:val="single" w:sz="8" w:space="0" w:color="auto"/>
              <w:right w:val="single" w:sz="8" w:space="0" w:color="auto"/>
            </w:tcBorders>
            <w:shd w:val="clear" w:color="auto" w:fill="auto"/>
            <w:hideMark/>
          </w:tcPr>
          <w:p w:rsidR="00D21389" w:rsidRPr="00175392" w:rsidRDefault="00D21389" w:rsidP="00227AA9">
            <w:pPr>
              <w:spacing w:after="0" w:line="240" w:lineRule="auto"/>
              <w:rPr>
                <w:rFonts w:cs="Arial"/>
                <w:b/>
                <w:color w:val="000000"/>
                <w:sz w:val="16"/>
                <w:szCs w:val="16"/>
                <w:lang w:eastAsia="en-AU"/>
              </w:rPr>
            </w:pPr>
            <w:r w:rsidRPr="00175392">
              <w:rPr>
                <w:rFonts w:cs="Arial"/>
                <w:b/>
                <w:color w:val="000000"/>
                <w:sz w:val="16"/>
                <w:szCs w:val="16"/>
                <w:lang w:eastAsia="en-AU"/>
              </w:rPr>
              <w:t>Candidate to provide proof</w:t>
            </w:r>
          </w:p>
        </w:tc>
        <w:tc>
          <w:tcPr>
            <w:tcW w:w="2805" w:type="dxa"/>
            <w:tcBorders>
              <w:top w:val="single" w:sz="8" w:space="0" w:color="auto"/>
              <w:left w:val="nil"/>
              <w:bottom w:val="single" w:sz="8" w:space="0" w:color="auto"/>
              <w:right w:val="single" w:sz="8" w:space="0" w:color="auto"/>
            </w:tcBorders>
            <w:shd w:val="clear" w:color="auto" w:fill="auto"/>
            <w:hideMark/>
          </w:tcPr>
          <w:p w:rsidR="00D21389" w:rsidRPr="00175392" w:rsidRDefault="00D21389" w:rsidP="00227AA9">
            <w:pPr>
              <w:spacing w:after="0" w:line="240" w:lineRule="auto"/>
              <w:rPr>
                <w:rFonts w:cs="Arial"/>
                <w:b/>
                <w:color w:val="000000"/>
                <w:sz w:val="16"/>
                <w:szCs w:val="16"/>
                <w:lang w:eastAsia="en-AU"/>
              </w:rPr>
            </w:pPr>
            <w:r w:rsidRPr="00175392">
              <w:rPr>
                <w:rFonts w:cs="Arial"/>
                <w:b/>
                <w:color w:val="000000"/>
                <w:sz w:val="16"/>
                <w:szCs w:val="16"/>
                <w:lang w:eastAsia="en-AU"/>
              </w:rPr>
              <w:t>Remediable after close of nominations</w:t>
            </w:r>
          </w:p>
        </w:tc>
      </w:tr>
      <w:tr w:rsidR="00D21389" w:rsidRPr="00175392" w:rsidTr="008E347D">
        <w:trPr>
          <w:trHeight w:val="397"/>
        </w:trPr>
        <w:tc>
          <w:tcPr>
            <w:tcW w:w="3119" w:type="dxa"/>
            <w:tcBorders>
              <w:top w:val="single" w:sz="8" w:space="0" w:color="auto"/>
              <w:left w:val="single" w:sz="4" w:space="0" w:color="auto"/>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Pr>
                <w:rFonts w:cs="Arial"/>
                <w:color w:val="000000"/>
                <w:sz w:val="18"/>
                <w:szCs w:val="18"/>
                <w:lang w:eastAsia="en-AU"/>
              </w:rPr>
              <w:t>N</w:t>
            </w:r>
            <w:r w:rsidRPr="00175392">
              <w:rPr>
                <w:rFonts w:cs="Arial"/>
                <w:color w:val="000000"/>
                <w:sz w:val="18"/>
                <w:szCs w:val="18"/>
                <w:lang w:eastAsia="en-AU"/>
              </w:rPr>
              <w:t>ot signed by candidate</w:t>
            </w:r>
          </w:p>
        </w:tc>
        <w:tc>
          <w:tcPr>
            <w:tcW w:w="992" w:type="dxa"/>
            <w:tcBorders>
              <w:top w:val="single" w:sz="8"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8"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1306"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_</w:t>
            </w:r>
          </w:p>
        </w:tc>
        <w:tc>
          <w:tcPr>
            <w:tcW w:w="2805"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r>
      <w:tr w:rsidR="00D21389" w:rsidRPr="00175392" w:rsidTr="008E347D">
        <w:trPr>
          <w:trHeight w:val="397"/>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Pr>
                <w:rFonts w:cs="Arial"/>
                <w:color w:val="000000"/>
                <w:sz w:val="18"/>
                <w:szCs w:val="18"/>
                <w:lang w:eastAsia="en-AU"/>
              </w:rPr>
              <w:t>N</w:t>
            </w:r>
            <w:r w:rsidRPr="00175392">
              <w:rPr>
                <w:rFonts w:cs="Arial"/>
                <w:color w:val="000000"/>
                <w:sz w:val="18"/>
                <w:szCs w:val="18"/>
                <w:lang w:eastAsia="en-AU"/>
              </w:rPr>
              <w:t>ot signed by nominator</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1306"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_</w:t>
            </w:r>
          </w:p>
        </w:tc>
        <w:tc>
          <w:tcPr>
            <w:tcW w:w="2805"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r>
      <w:tr w:rsidR="00D21389" w:rsidRPr="00175392" w:rsidTr="008E347D">
        <w:trPr>
          <w:trHeight w:val="397"/>
        </w:trPr>
        <w:tc>
          <w:tcPr>
            <w:tcW w:w="3119" w:type="dxa"/>
            <w:tcBorders>
              <w:top w:val="single" w:sz="4" w:space="0" w:color="auto"/>
              <w:left w:val="single" w:sz="4" w:space="0" w:color="auto"/>
              <w:bottom w:val="single" w:sz="4" w:space="0" w:color="auto"/>
              <w:right w:val="single" w:sz="4" w:space="0" w:color="auto"/>
            </w:tcBorders>
            <w:shd w:val="clear" w:color="auto" w:fill="auto"/>
            <w:noWrap/>
            <w:hideMark/>
          </w:tcPr>
          <w:p w:rsidR="00D21389" w:rsidRPr="00175392" w:rsidRDefault="00D21389" w:rsidP="00D21389">
            <w:pPr>
              <w:spacing w:after="0" w:line="240" w:lineRule="auto"/>
              <w:rPr>
                <w:rFonts w:cs="Arial"/>
                <w:color w:val="000000"/>
                <w:sz w:val="18"/>
                <w:szCs w:val="18"/>
                <w:lang w:eastAsia="en-AU"/>
              </w:rPr>
            </w:pPr>
            <w:r>
              <w:rPr>
                <w:rFonts w:cs="Arial"/>
                <w:color w:val="000000"/>
                <w:sz w:val="18"/>
                <w:szCs w:val="18"/>
                <w:lang w:eastAsia="en-AU"/>
              </w:rPr>
              <w:lastRenderedPageBreak/>
              <w:t>O</w:t>
            </w:r>
            <w:r w:rsidRPr="00175392">
              <w:rPr>
                <w:rFonts w:cs="Arial"/>
                <w:color w:val="000000"/>
                <w:sz w:val="18"/>
                <w:szCs w:val="18"/>
                <w:lang w:eastAsia="en-AU"/>
              </w:rPr>
              <w:t xml:space="preserve">ffice </w:t>
            </w:r>
            <w:r>
              <w:rPr>
                <w:rFonts w:cs="Arial"/>
                <w:color w:val="000000"/>
                <w:sz w:val="18"/>
                <w:szCs w:val="18"/>
                <w:lang w:eastAsia="en-AU"/>
              </w:rPr>
              <w:t xml:space="preserve">for which the nomination is for is </w:t>
            </w:r>
            <w:r w:rsidRPr="00175392">
              <w:rPr>
                <w:rFonts w:cs="Arial"/>
                <w:color w:val="000000"/>
                <w:sz w:val="18"/>
                <w:szCs w:val="18"/>
                <w:lang w:eastAsia="en-AU"/>
              </w:rPr>
              <w:t xml:space="preserve">not </w:t>
            </w:r>
            <w:r>
              <w:rPr>
                <w:rFonts w:cs="Arial"/>
                <w:color w:val="000000"/>
                <w:sz w:val="18"/>
                <w:szCs w:val="18"/>
                <w:lang w:eastAsia="en-AU"/>
              </w:rPr>
              <w:t>clear</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1306"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_</w:t>
            </w:r>
          </w:p>
        </w:tc>
        <w:tc>
          <w:tcPr>
            <w:tcW w:w="2805"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r>
      <w:tr w:rsidR="00D21389" w:rsidRPr="00175392" w:rsidTr="008E347D">
        <w:trPr>
          <w:trHeight w:val="9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Pr>
                <w:rFonts w:cs="Arial"/>
                <w:color w:val="000000"/>
                <w:sz w:val="18"/>
                <w:szCs w:val="18"/>
                <w:lang w:eastAsia="en-AU"/>
              </w:rPr>
              <w:t>W</w:t>
            </w:r>
            <w:r w:rsidRPr="00175392">
              <w:rPr>
                <w:rFonts w:cs="Arial"/>
                <w:color w:val="000000"/>
                <w:sz w:val="18"/>
                <w:szCs w:val="18"/>
                <w:lang w:eastAsia="en-AU"/>
              </w:rPr>
              <w:t>orkplace, occupation, address not shown (details only necessary if required for checking purposes or if included on ballot paper)</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1306"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_</w:t>
            </w:r>
          </w:p>
        </w:tc>
        <w:tc>
          <w:tcPr>
            <w:tcW w:w="2805"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r>
      <w:tr w:rsidR="00D21389" w:rsidRPr="00175392" w:rsidTr="008E347D">
        <w:trPr>
          <w:trHeight w:val="41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Pr>
                <w:rFonts w:cs="Arial"/>
                <w:color w:val="000000"/>
                <w:sz w:val="18"/>
                <w:szCs w:val="18"/>
                <w:lang w:eastAsia="en-AU"/>
              </w:rPr>
              <w:t>N</w:t>
            </w:r>
            <w:r w:rsidRPr="00175392">
              <w:rPr>
                <w:rFonts w:cs="Arial"/>
                <w:color w:val="000000"/>
                <w:sz w:val="18"/>
                <w:szCs w:val="18"/>
                <w:lang w:eastAsia="en-AU"/>
              </w:rPr>
              <w:t xml:space="preserve">ot shown in records as a member </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1306"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_</w:t>
            </w:r>
          </w:p>
        </w:tc>
        <w:tc>
          <w:tcPr>
            <w:tcW w:w="2805" w:type="dxa"/>
            <w:tcBorders>
              <w:top w:val="nil"/>
              <w:left w:val="nil"/>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Yes/No - depends on circumstances</w:t>
            </w:r>
          </w:p>
        </w:tc>
      </w:tr>
      <w:tr w:rsidR="00D21389" w:rsidRPr="00175392" w:rsidTr="008E347D">
        <w:trPr>
          <w:trHeight w:val="53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Pr>
                <w:rFonts w:cs="Arial"/>
                <w:color w:val="000000"/>
                <w:sz w:val="18"/>
                <w:szCs w:val="18"/>
                <w:lang w:eastAsia="en-AU"/>
              </w:rPr>
              <w:t>C</w:t>
            </w:r>
            <w:r w:rsidRPr="00175392">
              <w:rPr>
                <w:rFonts w:cs="Arial"/>
                <w:color w:val="000000"/>
                <w:sz w:val="18"/>
                <w:szCs w:val="18"/>
                <w:lang w:eastAsia="en-AU"/>
              </w:rPr>
              <w:t xml:space="preserve">andidate/nominator not financial </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 xml:space="preserve">Yes, in some circumstances </w:t>
            </w:r>
          </w:p>
        </w:tc>
        <w:tc>
          <w:tcPr>
            <w:tcW w:w="1306"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2805"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 in some circumstances</w:t>
            </w:r>
          </w:p>
        </w:tc>
      </w:tr>
      <w:tr w:rsidR="00D21389" w:rsidRPr="00175392" w:rsidTr="008E347D">
        <w:trPr>
          <w:trHeight w:val="34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Pr>
                <w:rFonts w:cs="Arial"/>
                <w:color w:val="000000"/>
                <w:sz w:val="18"/>
                <w:szCs w:val="18"/>
                <w:lang w:eastAsia="en-AU"/>
              </w:rPr>
              <w:t>N</w:t>
            </w:r>
            <w:r w:rsidRPr="00175392">
              <w:rPr>
                <w:rFonts w:cs="Arial"/>
                <w:color w:val="000000"/>
                <w:sz w:val="18"/>
                <w:szCs w:val="18"/>
                <w:lang w:eastAsia="en-AU"/>
              </w:rPr>
              <w:t xml:space="preserve">ominator not eligible </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1306"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2805"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r>
      <w:tr w:rsidR="00D21389" w:rsidRPr="00175392" w:rsidTr="008E347D">
        <w:trPr>
          <w:trHeight w:val="34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Pr>
                <w:rFonts w:cs="Arial"/>
                <w:color w:val="000000"/>
                <w:sz w:val="18"/>
                <w:szCs w:val="18"/>
                <w:lang w:eastAsia="en-AU"/>
              </w:rPr>
              <w:t>I</w:t>
            </w:r>
            <w:r w:rsidRPr="00175392">
              <w:rPr>
                <w:rFonts w:cs="Arial"/>
                <w:color w:val="000000"/>
                <w:sz w:val="18"/>
                <w:szCs w:val="18"/>
                <w:lang w:eastAsia="en-AU"/>
              </w:rPr>
              <w:t xml:space="preserve">nsufficient number of nominators </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1306"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2805"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r>
      <w:tr w:rsidR="00D21389" w:rsidRPr="00175392" w:rsidTr="008E347D">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Pr>
                <w:rFonts w:cs="Arial"/>
                <w:color w:val="000000"/>
                <w:sz w:val="18"/>
                <w:szCs w:val="18"/>
                <w:lang w:eastAsia="en-AU"/>
              </w:rPr>
              <w:t>N</w:t>
            </w:r>
            <w:r w:rsidRPr="00175392">
              <w:rPr>
                <w:rFonts w:cs="Arial"/>
                <w:color w:val="000000"/>
                <w:sz w:val="18"/>
                <w:szCs w:val="18"/>
                <w:lang w:eastAsia="en-AU"/>
              </w:rPr>
              <w:t xml:space="preserve">on-attendance at required number of meetings </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306"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_</w:t>
            </w:r>
          </w:p>
        </w:tc>
        <w:tc>
          <w:tcPr>
            <w:tcW w:w="2805"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r>
      <w:tr w:rsidR="00D21389" w:rsidRPr="00175392" w:rsidTr="008E347D">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Insufficient time a</w:t>
            </w:r>
            <w:r>
              <w:rPr>
                <w:rFonts w:cs="Arial"/>
                <w:color w:val="000000"/>
                <w:sz w:val="18"/>
                <w:szCs w:val="18"/>
                <w:lang w:eastAsia="en-AU"/>
              </w:rPr>
              <w:t>s a</w:t>
            </w:r>
            <w:r w:rsidRPr="00175392">
              <w:rPr>
                <w:rFonts w:cs="Arial"/>
                <w:color w:val="000000"/>
                <w:sz w:val="18"/>
                <w:szCs w:val="18"/>
                <w:lang w:eastAsia="en-AU"/>
              </w:rPr>
              <w:t xml:space="preserve"> member </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306"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2805" w:type="dxa"/>
            <w:tcBorders>
              <w:top w:val="nil"/>
              <w:left w:val="nil"/>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Yes/No - depends on circumstances</w:t>
            </w:r>
          </w:p>
        </w:tc>
      </w:tr>
      <w:tr w:rsidR="00D21389" w:rsidRPr="00175392" w:rsidTr="008E347D">
        <w:trPr>
          <w:trHeight w:val="51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Pr>
                <w:rFonts w:cs="Arial"/>
                <w:color w:val="000000"/>
                <w:sz w:val="18"/>
                <w:szCs w:val="18"/>
                <w:lang w:eastAsia="en-AU"/>
              </w:rPr>
              <w:t>I</w:t>
            </w:r>
            <w:r w:rsidRPr="00175392">
              <w:rPr>
                <w:rFonts w:cs="Arial"/>
                <w:color w:val="000000"/>
                <w:sz w:val="18"/>
                <w:szCs w:val="18"/>
                <w:lang w:eastAsia="en-AU"/>
              </w:rPr>
              <w:t xml:space="preserve">nsufficient time a financial member </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306"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2805"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r>
      <w:tr w:rsidR="00D21389" w:rsidRPr="00175392" w:rsidTr="008E347D">
        <w:trPr>
          <w:trHeight w:val="54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Pr>
                <w:rFonts w:cs="Arial"/>
                <w:color w:val="000000"/>
                <w:sz w:val="18"/>
                <w:szCs w:val="18"/>
                <w:lang w:eastAsia="en-AU"/>
              </w:rPr>
              <w:t>I</w:t>
            </w:r>
            <w:r w:rsidRPr="00175392">
              <w:rPr>
                <w:rFonts w:cs="Arial"/>
                <w:color w:val="000000"/>
                <w:sz w:val="18"/>
                <w:szCs w:val="18"/>
                <w:lang w:eastAsia="en-AU"/>
              </w:rPr>
              <w:t xml:space="preserve">nadequate quality of financial membership (e.g. continuous) </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306"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2805"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r>
      <w:tr w:rsidR="00D21389" w:rsidRPr="00175392" w:rsidTr="008E347D">
        <w:trPr>
          <w:trHeight w:val="548"/>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Pr>
                <w:rFonts w:cs="Arial"/>
                <w:color w:val="000000"/>
                <w:sz w:val="18"/>
                <w:szCs w:val="18"/>
                <w:lang w:eastAsia="en-AU"/>
              </w:rPr>
              <w:t>N</w:t>
            </w:r>
            <w:r w:rsidRPr="00175392">
              <w:rPr>
                <w:rFonts w:cs="Arial"/>
                <w:color w:val="000000"/>
                <w:sz w:val="18"/>
                <w:szCs w:val="18"/>
                <w:lang w:eastAsia="en-AU"/>
              </w:rPr>
              <w:t xml:space="preserve">ot occupying a required office (e.g. collegiate elections) </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306"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2805"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r>
      <w:tr w:rsidR="00D21389" w:rsidRPr="00175392" w:rsidTr="008E347D">
        <w:trPr>
          <w:trHeight w:val="55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Pr>
                <w:rFonts w:cs="Arial"/>
                <w:color w:val="000000"/>
                <w:sz w:val="18"/>
                <w:szCs w:val="18"/>
                <w:lang w:eastAsia="en-AU"/>
              </w:rPr>
              <w:t>C</w:t>
            </w:r>
            <w:r w:rsidRPr="00175392">
              <w:rPr>
                <w:rFonts w:cs="Arial"/>
                <w:color w:val="000000"/>
                <w:sz w:val="18"/>
                <w:szCs w:val="18"/>
                <w:lang w:eastAsia="en-AU"/>
              </w:rPr>
              <w:t xml:space="preserve">orrect office nominated for, but not correct location </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1306"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_</w:t>
            </w:r>
          </w:p>
        </w:tc>
        <w:tc>
          <w:tcPr>
            <w:tcW w:w="2805"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r>
      <w:tr w:rsidR="00D21389" w:rsidRPr="00175392" w:rsidTr="008E347D">
        <w:trPr>
          <w:trHeight w:val="55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Pr>
                <w:rFonts w:cs="Arial"/>
                <w:color w:val="000000"/>
                <w:sz w:val="18"/>
                <w:szCs w:val="18"/>
                <w:lang w:eastAsia="en-AU"/>
              </w:rPr>
              <w:t>Candidate does not consent to act if elected</w:t>
            </w:r>
            <w:r w:rsidRPr="00175392">
              <w:rPr>
                <w:rFonts w:cs="Arial"/>
                <w:color w:val="000000"/>
                <w:sz w:val="18"/>
                <w:szCs w:val="18"/>
                <w:lang w:eastAsia="en-AU"/>
              </w:rPr>
              <w:t xml:space="preserve"> </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1306"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_</w:t>
            </w:r>
          </w:p>
        </w:tc>
        <w:tc>
          <w:tcPr>
            <w:tcW w:w="2805"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r>
      <w:tr w:rsidR="00D21389" w:rsidRPr="00175392" w:rsidTr="008E347D">
        <w:trPr>
          <w:trHeight w:val="454"/>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Pr>
                <w:rFonts w:cs="Arial"/>
                <w:color w:val="000000"/>
                <w:sz w:val="18"/>
                <w:szCs w:val="18"/>
                <w:lang w:eastAsia="en-AU"/>
              </w:rPr>
              <w:t>S</w:t>
            </w:r>
            <w:r w:rsidRPr="00175392">
              <w:rPr>
                <w:rFonts w:cs="Arial"/>
                <w:color w:val="000000"/>
                <w:sz w:val="18"/>
                <w:szCs w:val="18"/>
                <w:lang w:eastAsia="en-AU"/>
              </w:rPr>
              <w:t xml:space="preserve">ignature not correctly witnessed </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1306"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_</w:t>
            </w:r>
          </w:p>
        </w:tc>
        <w:tc>
          <w:tcPr>
            <w:tcW w:w="2805"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r>
      <w:tr w:rsidR="00D21389" w:rsidRPr="00175392" w:rsidTr="008E347D">
        <w:trPr>
          <w:trHeight w:val="702"/>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21389" w:rsidRPr="00175392" w:rsidRDefault="00D21389" w:rsidP="00D21389">
            <w:pPr>
              <w:spacing w:after="0" w:line="240" w:lineRule="auto"/>
              <w:rPr>
                <w:rFonts w:cs="Arial"/>
                <w:sz w:val="18"/>
                <w:szCs w:val="18"/>
                <w:lang w:eastAsia="en-AU"/>
              </w:rPr>
            </w:pPr>
            <w:r>
              <w:rPr>
                <w:rFonts w:cs="Arial"/>
                <w:sz w:val="18"/>
                <w:szCs w:val="18"/>
                <w:lang w:eastAsia="en-AU"/>
              </w:rPr>
              <w:t>N</w:t>
            </w:r>
            <w:r w:rsidRPr="00175392">
              <w:rPr>
                <w:rFonts w:cs="Arial"/>
                <w:sz w:val="18"/>
                <w:szCs w:val="18"/>
                <w:lang w:eastAsia="en-AU"/>
              </w:rPr>
              <w:t xml:space="preserve">omination for more than one office where prohibited by rules </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c>
          <w:tcPr>
            <w:tcW w:w="1306"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_</w:t>
            </w:r>
          </w:p>
        </w:tc>
        <w:tc>
          <w:tcPr>
            <w:tcW w:w="2805"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w:t>
            </w:r>
          </w:p>
        </w:tc>
      </w:tr>
      <w:tr w:rsidR="00D21389" w:rsidRPr="00175392" w:rsidTr="008E347D">
        <w:trPr>
          <w:trHeight w:val="957"/>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21389" w:rsidRPr="00175392" w:rsidRDefault="00D21389" w:rsidP="00D21389">
            <w:pPr>
              <w:spacing w:after="0" w:line="240" w:lineRule="auto"/>
              <w:rPr>
                <w:rFonts w:cs="Arial"/>
                <w:color w:val="000000"/>
                <w:sz w:val="18"/>
                <w:szCs w:val="18"/>
                <w:lang w:eastAsia="en-AU"/>
              </w:rPr>
            </w:pPr>
            <w:r>
              <w:rPr>
                <w:rFonts w:cs="Arial"/>
                <w:color w:val="000000"/>
                <w:sz w:val="18"/>
                <w:szCs w:val="18"/>
                <w:lang w:eastAsia="en-AU"/>
              </w:rPr>
              <w:t>P</w:t>
            </w:r>
            <w:r w:rsidRPr="00175392">
              <w:rPr>
                <w:rFonts w:cs="Arial"/>
                <w:color w:val="000000"/>
                <w:sz w:val="18"/>
                <w:szCs w:val="18"/>
                <w:lang w:eastAsia="en-AU"/>
              </w:rPr>
              <w:t>erson already elected to office at previous ‘half-committ</w:t>
            </w:r>
            <w:r>
              <w:rPr>
                <w:rFonts w:cs="Arial"/>
                <w:color w:val="000000"/>
                <w:sz w:val="18"/>
                <w:szCs w:val="18"/>
                <w:lang w:eastAsia="en-AU"/>
              </w:rPr>
              <w:t xml:space="preserve">ee’ election </w:t>
            </w:r>
            <w:r w:rsidRPr="00175392">
              <w:rPr>
                <w:rFonts w:cs="Arial"/>
                <w:color w:val="000000"/>
                <w:sz w:val="18"/>
                <w:szCs w:val="18"/>
                <w:lang w:eastAsia="en-AU"/>
              </w:rPr>
              <w:t xml:space="preserve"> </w:t>
            </w:r>
          </w:p>
        </w:tc>
        <w:tc>
          <w:tcPr>
            <w:tcW w:w="992" w:type="dxa"/>
            <w:tcBorders>
              <w:top w:val="single" w:sz="4" w:space="0" w:color="auto"/>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c>
          <w:tcPr>
            <w:tcW w:w="1417" w:type="dxa"/>
            <w:tcBorders>
              <w:top w:val="single" w:sz="4" w:space="0" w:color="auto"/>
              <w:left w:val="nil"/>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Yes, in some circumstances</w:t>
            </w:r>
          </w:p>
        </w:tc>
        <w:tc>
          <w:tcPr>
            <w:tcW w:w="1306" w:type="dxa"/>
            <w:tcBorders>
              <w:top w:val="nil"/>
              <w:left w:val="nil"/>
              <w:bottom w:val="single" w:sz="4" w:space="0" w:color="auto"/>
              <w:right w:val="single" w:sz="4" w:space="0" w:color="auto"/>
            </w:tcBorders>
            <w:shd w:val="clear" w:color="auto" w:fill="auto"/>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 xml:space="preserve">Candidate to advise if not already holding office </w:t>
            </w:r>
          </w:p>
        </w:tc>
        <w:tc>
          <w:tcPr>
            <w:tcW w:w="2805" w:type="dxa"/>
            <w:tcBorders>
              <w:top w:val="nil"/>
              <w:left w:val="nil"/>
              <w:bottom w:val="single" w:sz="4" w:space="0" w:color="auto"/>
              <w:right w:val="single" w:sz="4" w:space="0" w:color="auto"/>
            </w:tcBorders>
            <w:shd w:val="clear" w:color="auto" w:fill="auto"/>
            <w:noWrap/>
            <w:hideMark/>
          </w:tcPr>
          <w:p w:rsidR="00D21389" w:rsidRPr="00175392" w:rsidRDefault="00D21389" w:rsidP="00227AA9">
            <w:pPr>
              <w:spacing w:after="0" w:line="240" w:lineRule="auto"/>
              <w:rPr>
                <w:rFonts w:cs="Arial"/>
                <w:color w:val="000000"/>
                <w:sz w:val="18"/>
                <w:szCs w:val="18"/>
                <w:lang w:eastAsia="en-AU"/>
              </w:rPr>
            </w:pPr>
            <w:r w:rsidRPr="00175392">
              <w:rPr>
                <w:rFonts w:cs="Arial"/>
                <w:color w:val="000000"/>
                <w:sz w:val="18"/>
                <w:szCs w:val="18"/>
                <w:lang w:eastAsia="en-AU"/>
              </w:rPr>
              <w:t>No</w:t>
            </w:r>
          </w:p>
        </w:tc>
      </w:tr>
      <w:tr w:rsidR="00D21389" w:rsidRPr="00216116" w:rsidTr="008E347D">
        <w:trPr>
          <w:trHeight w:val="183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21389" w:rsidRPr="00216116" w:rsidRDefault="00D21389" w:rsidP="00227AA9">
            <w:pPr>
              <w:spacing w:after="0" w:line="240" w:lineRule="auto"/>
              <w:rPr>
                <w:rFonts w:cs="Arial"/>
                <w:color w:val="000000"/>
                <w:sz w:val="18"/>
                <w:szCs w:val="18"/>
                <w:lang w:eastAsia="en-AU"/>
              </w:rPr>
            </w:pPr>
            <w:r>
              <w:rPr>
                <w:rFonts w:cs="Arial"/>
                <w:color w:val="000000"/>
                <w:sz w:val="18"/>
                <w:szCs w:val="18"/>
                <w:lang w:eastAsia="en-AU"/>
              </w:rPr>
              <w:t>P</w:t>
            </w:r>
            <w:r w:rsidRPr="00216116">
              <w:rPr>
                <w:rFonts w:cs="Arial"/>
                <w:color w:val="000000"/>
                <w:sz w:val="18"/>
                <w:szCs w:val="18"/>
                <w:lang w:eastAsia="en-AU"/>
              </w:rPr>
              <w:t xml:space="preserve">erson nominating </w:t>
            </w:r>
            <w:r>
              <w:rPr>
                <w:rFonts w:cs="Arial"/>
                <w:color w:val="000000"/>
                <w:sz w:val="18"/>
                <w:szCs w:val="18"/>
                <w:lang w:eastAsia="en-AU"/>
              </w:rPr>
              <w:t xml:space="preserve">is </w:t>
            </w:r>
            <w:r w:rsidRPr="00216116">
              <w:rPr>
                <w:rFonts w:cs="Arial"/>
                <w:color w:val="000000"/>
                <w:sz w:val="18"/>
                <w:szCs w:val="18"/>
                <w:lang w:eastAsia="en-AU"/>
              </w:rPr>
              <w:t xml:space="preserve">not the representative of the member shown in the organisation’s records (employer organisations)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D21389" w:rsidRPr="00216116" w:rsidRDefault="00D21389" w:rsidP="00227AA9">
            <w:pPr>
              <w:spacing w:after="0" w:line="240" w:lineRule="auto"/>
              <w:rPr>
                <w:rFonts w:cs="Arial"/>
                <w:color w:val="000000"/>
                <w:sz w:val="18"/>
                <w:szCs w:val="18"/>
                <w:lang w:eastAsia="en-AU"/>
              </w:rPr>
            </w:pPr>
            <w:r w:rsidRPr="00216116">
              <w:rPr>
                <w:rFonts w:cs="Arial"/>
                <w:color w:val="000000"/>
                <w:sz w:val="18"/>
                <w:szCs w:val="18"/>
                <w:lang w:eastAsia="en-AU"/>
              </w:rPr>
              <w:t>No</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21389" w:rsidRPr="00216116" w:rsidRDefault="00D21389" w:rsidP="00227AA9">
            <w:pPr>
              <w:spacing w:after="0" w:line="240" w:lineRule="auto"/>
              <w:rPr>
                <w:rFonts w:cs="Arial"/>
                <w:color w:val="000000"/>
                <w:sz w:val="18"/>
                <w:szCs w:val="18"/>
                <w:lang w:eastAsia="en-AU"/>
              </w:rPr>
            </w:pPr>
            <w:r w:rsidRPr="00216116">
              <w:rPr>
                <w:rFonts w:cs="Arial"/>
                <w:color w:val="000000"/>
                <w:sz w:val="18"/>
                <w:szCs w:val="18"/>
                <w:lang w:eastAsia="en-AU"/>
              </w:rPr>
              <w:t>Yes, in some circumstances, as per after the close of nominations</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rsidR="00D21389" w:rsidRPr="00216116" w:rsidRDefault="00D21389" w:rsidP="00227AA9">
            <w:pPr>
              <w:spacing w:after="0" w:line="240" w:lineRule="auto"/>
              <w:rPr>
                <w:rFonts w:cs="Arial"/>
                <w:color w:val="000000"/>
                <w:sz w:val="18"/>
                <w:szCs w:val="18"/>
                <w:lang w:eastAsia="en-AU"/>
              </w:rPr>
            </w:pPr>
            <w:r w:rsidRPr="00216116">
              <w:rPr>
                <w:rFonts w:cs="Arial"/>
                <w:color w:val="000000"/>
                <w:sz w:val="18"/>
                <w:szCs w:val="18"/>
                <w:lang w:eastAsia="en-AU"/>
              </w:rPr>
              <w:t>_</w:t>
            </w:r>
          </w:p>
        </w:tc>
        <w:tc>
          <w:tcPr>
            <w:tcW w:w="2805" w:type="dxa"/>
            <w:tcBorders>
              <w:top w:val="single" w:sz="4" w:space="0" w:color="auto"/>
              <w:left w:val="single" w:sz="4" w:space="0" w:color="auto"/>
              <w:bottom w:val="single" w:sz="4" w:space="0" w:color="auto"/>
              <w:right w:val="single" w:sz="4" w:space="0" w:color="auto"/>
            </w:tcBorders>
            <w:shd w:val="clear" w:color="auto" w:fill="auto"/>
            <w:hideMark/>
          </w:tcPr>
          <w:p w:rsidR="00D21389" w:rsidRPr="00216116" w:rsidRDefault="00D21389" w:rsidP="00227AA9">
            <w:pPr>
              <w:spacing w:after="0" w:line="240" w:lineRule="auto"/>
              <w:rPr>
                <w:rFonts w:cs="Arial"/>
                <w:color w:val="000000"/>
                <w:sz w:val="18"/>
                <w:szCs w:val="18"/>
                <w:lang w:eastAsia="en-AU"/>
              </w:rPr>
            </w:pPr>
            <w:r w:rsidRPr="00216116">
              <w:rPr>
                <w:rFonts w:cs="Arial"/>
                <w:color w:val="000000"/>
                <w:sz w:val="18"/>
                <w:szCs w:val="18"/>
                <w:lang w:eastAsia="en-AU"/>
              </w:rPr>
              <w:t>Yes, sometimes (person may become the representative of the member during the defect period, if rules do not require eligibility to be determined at a prior point in time, e.g. the opening of nominations)</w:t>
            </w:r>
          </w:p>
        </w:tc>
      </w:tr>
      <w:tr w:rsidR="00D21389" w:rsidRPr="00175392" w:rsidTr="008E347D">
        <w:trPr>
          <w:trHeight w:val="119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D21389" w:rsidRPr="00175392" w:rsidRDefault="00D21389" w:rsidP="00227AA9">
            <w:pPr>
              <w:spacing w:after="0" w:line="240" w:lineRule="auto"/>
              <w:rPr>
                <w:rFonts w:cs="Arial"/>
                <w:color w:val="000000"/>
                <w:sz w:val="18"/>
                <w:szCs w:val="18"/>
                <w:lang w:eastAsia="en-AU"/>
              </w:rPr>
            </w:pPr>
            <w:r>
              <w:rPr>
                <w:rFonts w:cs="Arial"/>
                <w:color w:val="000000"/>
                <w:sz w:val="18"/>
                <w:szCs w:val="18"/>
                <w:lang w:eastAsia="en-AU"/>
              </w:rPr>
              <w:t xml:space="preserve">Person nominating declares that they are disqualified to hold office under section 215(5) of the </w:t>
            </w:r>
            <w:r w:rsidRPr="006B4E4D">
              <w:rPr>
                <w:rFonts w:cs="Arial"/>
                <w:i/>
                <w:color w:val="000000"/>
                <w:sz w:val="18"/>
                <w:szCs w:val="18"/>
                <w:lang w:eastAsia="en-AU"/>
              </w:rPr>
              <w:t>Fair Work (Registered Organisations) Act 2009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21389" w:rsidRPr="00175392" w:rsidRDefault="00420C62" w:rsidP="00227AA9">
            <w:pPr>
              <w:spacing w:after="0" w:line="240" w:lineRule="auto"/>
              <w:rPr>
                <w:rFonts w:cs="Arial"/>
                <w:color w:val="000000"/>
                <w:sz w:val="18"/>
                <w:szCs w:val="18"/>
                <w:lang w:eastAsia="en-AU"/>
              </w:rPr>
            </w:pPr>
            <w:r>
              <w:rPr>
                <w:rFonts w:cs="Arial"/>
                <w:color w:val="000000"/>
                <w:sz w:val="18"/>
                <w:szCs w:val="18"/>
                <w:lang w:eastAsia="en-AU"/>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1389" w:rsidRPr="00175392" w:rsidRDefault="00D21389" w:rsidP="000C7A51">
            <w:pPr>
              <w:spacing w:after="0" w:line="240" w:lineRule="auto"/>
              <w:rPr>
                <w:rFonts w:cs="Arial"/>
                <w:color w:val="000000"/>
                <w:sz w:val="18"/>
                <w:szCs w:val="18"/>
                <w:lang w:eastAsia="en-AU"/>
              </w:rPr>
            </w:pPr>
            <w:r>
              <w:rPr>
                <w:rFonts w:cs="Arial"/>
                <w:color w:val="000000"/>
                <w:sz w:val="18"/>
                <w:szCs w:val="18"/>
                <w:lang w:eastAsia="en-AU"/>
              </w:rPr>
              <w:t>No</w:t>
            </w:r>
            <w:r>
              <w:rPr>
                <w:rFonts w:cs="Arial"/>
                <w:color w:val="000000"/>
                <w:sz w:val="18"/>
                <w:szCs w:val="18"/>
                <w:lang w:eastAsia="en-AU"/>
              </w:rPr>
              <w:br/>
              <w:t>(unless Court has granted leave under s.216 or s.217</w:t>
            </w:r>
            <w:r w:rsidR="00420C62">
              <w:rPr>
                <w:rFonts w:cs="Arial"/>
                <w:color w:val="000000"/>
                <w:sz w:val="18"/>
                <w:szCs w:val="18"/>
                <w:lang w:eastAsia="en-AU"/>
              </w:rPr>
              <w:t>)</w:t>
            </w:r>
          </w:p>
        </w:tc>
        <w:tc>
          <w:tcPr>
            <w:tcW w:w="1306" w:type="dxa"/>
            <w:tcBorders>
              <w:top w:val="single" w:sz="4" w:space="0" w:color="auto"/>
              <w:left w:val="single" w:sz="4" w:space="0" w:color="auto"/>
              <w:bottom w:val="single" w:sz="4" w:space="0" w:color="auto"/>
              <w:right w:val="single" w:sz="4" w:space="0" w:color="auto"/>
            </w:tcBorders>
            <w:shd w:val="clear" w:color="auto" w:fill="auto"/>
            <w:noWrap/>
          </w:tcPr>
          <w:p w:rsidR="00D21389" w:rsidRPr="00175392" w:rsidRDefault="00660B3B" w:rsidP="00227AA9">
            <w:pPr>
              <w:spacing w:after="0" w:line="240" w:lineRule="auto"/>
              <w:rPr>
                <w:rFonts w:cs="Arial"/>
                <w:color w:val="000000"/>
                <w:sz w:val="18"/>
                <w:szCs w:val="18"/>
                <w:lang w:eastAsia="en-AU"/>
              </w:rPr>
            </w:pPr>
            <w:r>
              <w:rPr>
                <w:rFonts w:cs="Arial"/>
                <w:color w:val="000000"/>
                <w:sz w:val="18"/>
                <w:szCs w:val="18"/>
                <w:lang w:eastAsia="en-AU"/>
              </w:rPr>
              <w:t>Yes</w:t>
            </w:r>
          </w:p>
        </w:tc>
        <w:tc>
          <w:tcPr>
            <w:tcW w:w="2805" w:type="dxa"/>
            <w:tcBorders>
              <w:top w:val="single" w:sz="4" w:space="0" w:color="auto"/>
              <w:left w:val="single" w:sz="4" w:space="0" w:color="auto"/>
              <w:bottom w:val="single" w:sz="4" w:space="0" w:color="auto"/>
              <w:right w:val="single" w:sz="4" w:space="0" w:color="auto"/>
            </w:tcBorders>
            <w:shd w:val="clear" w:color="auto" w:fill="auto"/>
          </w:tcPr>
          <w:p w:rsidR="00D21389" w:rsidRPr="00175392" w:rsidRDefault="00D21389" w:rsidP="00227AA9">
            <w:pPr>
              <w:spacing w:after="0" w:line="240" w:lineRule="auto"/>
              <w:rPr>
                <w:rFonts w:cs="Arial"/>
                <w:color w:val="000000"/>
                <w:sz w:val="18"/>
                <w:szCs w:val="18"/>
                <w:lang w:eastAsia="en-AU"/>
              </w:rPr>
            </w:pPr>
            <w:r>
              <w:rPr>
                <w:rFonts w:cs="Arial"/>
                <w:color w:val="000000"/>
                <w:sz w:val="18"/>
                <w:szCs w:val="18"/>
                <w:lang w:eastAsia="en-AU"/>
              </w:rPr>
              <w:t>No</w:t>
            </w:r>
          </w:p>
        </w:tc>
      </w:tr>
    </w:tbl>
    <w:p w:rsidR="008D776E" w:rsidRDefault="008D776E" w:rsidP="008D776E">
      <w:pPr>
        <w:pStyle w:val="Heading2"/>
        <w:spacing w:before="240" w:after="0"/>
      </w:pPr>
      <w:r>
        <w:t xml:space="preserve">Feedback welcome </w:t>
      </w:r>
    </w:p>
    <w:p w:rsidR="008D776E" w:rsidRDefault="008D776E" w:rsidP="008D776E">
      <w:r>
        <w:t xml:space="preserve">The AEC welcomes your views on the conduct of the election, including suggestions for modernising the election process. The </w:t>
      </w:r>
      <w:hyperlink r:id="rId9" w:history="1">
        <w:r w:rsidRPr="00D944B3">
          <w:rPr>
            <w:rStyle w:val="Hyperlink"/>
          </w:rPr>
          <w:t xml:space="preserve">Industrial Elections and Ballots Service </w:t>
        </w:r>
        <w:r w:rsidR="00215629">
          <w:rPr>
            <w:rStyle w:val="Hyperlink"/>
          </w:rPr>
          <w:t>Plan</w:t>
        </w:r>
      </w:hyperlink>
      <w:r>
        <w:t xml:space="preserve"> provides information on how events will be conducted.</w:t>
      </w:r>
    </w:p>
    <w:p w:rsidR="005D638A" w:rsidRDefault="008D776E" w:rsidP="005D638A">
      <w:r>
        <w:t xml:space="preserve">We invite you to send your feedback via the AEC website at </w:t>
      </w:r>
      <w:hyperlink r:id="rId10" w:history="1">
        <w:r>
          <w:rPr>
            <w:rStyle w:val="Hyperlink"/>
          </w:rPr>
          <w:t>Contact Us</w:t>
        </w:r>
      </w:hyperlink>
      <w:r>
        <w:t xml:space="preserve"> .</w:t>
      </w:r>
      <w:bookmarkStart w:id="0" w:name="_GoBack"/>
      <w:bookmarkEnd w:id="0"/>
    </w:p>
    <w:p w:rsidR="006B22EB" w:rsidRPr="005D638A" w:rsidRDefault="006B22EB" w:rsidP="005D638A"/>
    <w:sectPr w:rsidR="006B22EB" w:rsidRPr="005D638A" w:rsidSect="008D776E">
      <w:headerReference w:type="first" r:id="rId11"/>
      <w:pgSz w:w="11906" w:h="16838" w:code="9"/>
      <w:pgMar w:top="1021" w:right="1021" w:bottom="426"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38A" w:rsidRDefault="005D638A" w:rsidP="004A324B">
      <w:r>
        <w:separator/>
      </w:r>
    </w:p>
  </w:endnote>
  <w:endnote w:type="continuationSeparator" w:id="0">
    <w:p w:rsidR="005D638A" w:rsidRDefault="005D638A" w:rsidP="004A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HelveticaNeueLT Std Lt Cn">
    <w:panose1 w:val="020B040602020203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38A" w:rsidRDefault="005D638A" w:rsidP="004A324B">
      <w:r>
        <w:separator/>
      </w:r>
    </w:p>
  </w:footnote>
  <w:footnote w:type="continuationSeparator" w:id="0">
    <w:p w:rsidR="005D638A" w:rsidRDefault="005D638A" w:rsidP="004A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6E" w:rsidRDefault="008D776E">
    <w:pPr>
      <w:pStyle w:val="Header"/>
    </w:pPr>
    <w:r w:rsidRPr="00B30827">
      <w:rPr>
        <w:rFonts w:ascii="HelveticaNeueLT Std Lt Cn" w:hAnsi="HelveticaNeueLT Std Lt Cn"/>
        <w:noProof/>
        <w:lang w:eastAsia="en-AU"/>
      </w:rPr>
      <w:drawing>
        <wp:anchor distT="0" distB="0" distL="114300" distR="114300" simplePos="0" relativeHeight="251659264" behindDoc="1" locked="0" layoutInCell="1" allowOverlap="1" wp14:anchorId="14DD8AB8" wp14:editId="121F6853">
          <wp:simplePos x="0" y="0"/>
          <wp:positionH relativeFrom="margin">
            <wp:align>right</wp:align>
          </wp:positionH>
          <wp:positionV relativeFrom="paragraph">
            <wp:posOffset>-38735</wp:posOffset>
          </wp:positionV>
          <wp:extent cx="1928495" cy="466090"/>
          <wp:effectExtent l="0" t="0" r="0" b="0"/>
          <wp:wrapNone/>
          <wp:docPr id="6" name="Picture 6" descr="AEC_mast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C_maste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8495" cy="466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987B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747B2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2421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B5041F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AE8B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CC0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28E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A8D1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A4D6D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622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1C4"/>
    <w:multiLevelType w:val="multilevel"/>
    <w:tmpl w:val="B11629C0"/>
    <w:lvl w:ilvl="0">
      <w:start w:val="1"/>
      <w:numFmt w:val="bullet"/>
      <w:lvlText w:val="■"/>
      <w:lvlJc w:val="left"/>
      <w:pPr>
        <w:ind w:left="720" w:hanging="360"/>
      </w:pPr>
      <w:rPr>
        <w:rFonts w:ascii="Arial" w:hAnsi="Arial" w:hint="default"/>
        <w:color w:val="6E267B" w:themeColor="accent1"/>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Symbol" w:hAnsi="Symbol" w:hint="default"/>
        <w:color w:val="auto"/>
      </w:rPr>
    </w:lvl>
    <w:lvl w:ilvl="3">
      <w:start w:val="1"/>
      <w:numFmt w:val="bullet"/>
      <w:lvlText w:val="o"/>
      <w:lvlJc w:val="left"/>
      <w:pPr>
        <w:ind w:left="2880" w:hanging="360"/>
      </w:pPr>
      <w:rPr>
        <w:rFonts w:ascii="Courier New" w:hAnsi="Courier New" w:hint="default"/>
      </w:rPr>
    </w:lvl>
    <w:lvl w:ilvl="4">
      <w:start w:val="1"/>
      <w:numFmt w:val="bullet"/>
      <w:lvlText w:val="■"/>
      <w:lvlJc w:val="left"/>
      <w:pPr>
        <w:ind w:left="3600" w:hanging="360"/>
      </w:pPr>
      <w:rPr>
        <w:rFonts w:ascii="Arial" w:hAnsi="Arial" w:hint="default"/>
        <w:color w:val="auto"/>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Arial" w:hAnsi="Arial" w:hint="default"/>
        <w:color w:val="auto"/>
      </w:rPr>
    </w:lvl>
  </w:abstractNum>
  <w:abstractNum w:abstractNumId="11" w15:restartNumberingAfterBreak="0">
    <w:nsid w:val="004E4FE3"/>
    <w:multiLevelType w:val="hybridMultilevel"/>
    <w:tmpl w:val="05F4B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1E288A"/>
    <w:multiLevelType w:val="multilevel"/>
    <w:tmpl w:val="3B243C14"/>
    <w:lvl w:ilvl="0">
      <w:start w:val="1"/>
      <w:numFmt w:val="bullet"/>
      <w:lvlText w:val="■"/>
      <w:lvlJc w:val="left"/>
      <w:pPr>
        <w:ind w:left="340" w:hanging="340"/>
      </w:pPr>
      <w:rPr>
        <w:rFonts w:ascii="Arial" w:hAnsi="Arial" w:hint="default"/>
        <w:color w:val="6E267B" w:themeColor="accent1"/>
      </w:rPr>
    </w:lvl>
    <w:lvl w:ilvl="1">
      <w:start w:val="1"/>
      <w:numFmt w:val="bullet"/>
      <w:lvlText w:val="–"/>
      <w:lvlJc w:val="left"/>
      <w:pPr>
        <w:ind w:left="680" w:hanging="340"/>
      </w:pPr>
      <w:rPr>
        <w:rFonts w:ascii="Arial" w:hAnsi="Arial" w:hint="default"/>
      </w:rPr>
    </w:lvl>
    <w:lvl w:ilvl="2">
      <w:start w:val="1"/>
      <w:numFmt w:val="bullet"/>
      <w:lvlText w:val=""/>
      <w:lvlJc w:val="left"/>
      <w:pPr>
        <w:tabs>
          <w:tab w:val="num" w:pos="720"/>
        </w:tabs>
        <w:ind w:left="1021" w:hanging="341"/>
      </w:pPr>
      <w:rPr>
        <w:rFonts w:ascii="Symbol" w:hAnsi="Symbol" w:hint="default"/>
      </w:rPr>
    </w:lvl>
    <w:lvl w:ilvl="3">
      <w:start w:val="1"/>
      <w:numFmt w:val="bullet"/>
      <w:lvlText w:val="o"/>
      <w:lvlJc w:val="left"/>
      <w:pPr>
        <w:ind w:left="1361" w:hanging="340"/>
      </w:pPr>
      <w:rPr>
        <w:rFonts w:ascii="Courier New" w:hAnsi="Courier New" w:hint="default"/>
      </w:rPr>
    </w:lvl>
    <w:lvl w:ilvl="4">
      <w:start w:val="1"/>
      <w:numFmt w:val="bullet"/>
      <w:lvlText w:val="■"/>
      <w:lvlJc w:val="left"/>
      <w:pPr>
        <w:ind w:left="1701" w:hanging="340"/>
      </w:pPr>
      <w:rPr>
        <w:rFonts w:ascii="Arial" w:hAnsi="Arial" w:hint="default"/>
        <w:color w:val="auto"/>
      </w:rPr>
    </w:lvl>
    <w:lvl w:ilvl="5">
      <w:start w:val="1"/>
      <w:numFmt w:val="bullet"/>
      <w:lvlText w:val="–"/>
      <w:lvlJc w:val="left"/>
      <w:pPr>
        <w:ind w:left="2041" w:hanging="340"/>
      </w:pPr>
      <w:rPr>
        <w:rFonts w:ascii="Arial" w:hAnsi="Arial" w:hint="default"/>
      </w:rPr>
    </w:lvl>
    <w:lvl w:ilvl="6">
      <w:start w:val="1"/>
      <w:numFmt w:val="bullet"/>
      <w:lvlText w:val=""/>
      <w:lvlJc w:val="left"/>
      <w:pPr>
        <w:ind w:left="2381" w:hanging="340"/>
      </w:pPr>
      <w:rPr>
        <w:rFonts w:ascii="Symbol" w:hAnsi="Symbol" w:hint="default"/>
      </w:rPr>
    </w:lvl>
    <w:lvl w:ilvl="7">
      <w:start w:val="1"/>
      <w:numFmt w:val="bullet"/>
      <w:lvlText w:val="o"/>
      <w:lvlJc w:val="left"/>
      <w:pPr>
        <w:ind w:left="2722" w:hanging="341"/>
      </w:pPr>
      <w:rPr>
        <w:rFonts w:ascii="Courier New" w:hAnsi="Courier New" w:hint="default"/>
      </w:rPr>
    </w:lvl>
    <w:lvl w:ilvl="8">
      <w:start w:val="1"/>
      <w:numFmt w:val="bullet"/>
      <w:lvlText w:val="■"/>
      <w:lvlJc w:val="left"/>
      <w:pPr>
        <w:ind w:left="3062" w:hanging="340"/>
      </w:pPr>
      <w:rPr>
        <w:rFonts w:ascii="Arial" w:hAnsi="Arial" w:hint="default"/>
        <w:color w:val="auto"/>
      </w:rPr>
    </w:lvl>
  </w:abstractNum>
  <w:abstractNum w:abstractNumId="13" w15:restartNumberingAfterBreak="0">
    <w:nsid w:val="17A952A9"/>
    <w:multiLevelType w:val="hybridMultilevel"/>
    <w:tmpl w:val="DD78E7C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FE2593E"/>
    <w:multiLevelType w:val="hybridMultilevel"/>
    <w:tmpl w:val="A172386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1FE36EFA"/>
    <w:multiLevelType w:val="hybridMultilevel"/>
    <w:tmpl w:val="940AD6AE"/>
    <w:lvl w:ilvl="0" w:tplc="C1B824E4">
      <w:start w:val="1"/>
      <w:numFmt w:val="bullet"/>
      <w:lvlText w:val="–"/>
      <w:lvlJc w:val="left"/>
      <w:pPr>
        <w:ind w:left="1797"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68145F"/>
    <w:multiLevelType w:val="hybridMultilevel"/>
    <w:tmpl w:val="A172386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37146C0"/>
    <w:multiLevelType w:val="multilevel"/>
    <w:tmpl w:val="2EA275C8"/>
    <w:numStyleLink w:val="AECbulletedlist"/>
  </w:abstractNum>
  <w:abstractNum w:abstractNumId="18" w15:restartNumberingAfterBreak="0">
    <w:nsid w:val="3FEE57E4"/>
    <w:multiLevelType w:val="hybridMultilevel"/>
    <w:tmpl w:val="42960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F95CF5"/>
    <w:multiLevelType w:val="hybridMultilevel"/>
    <w:tmpl w:val="BFE06606"/>
    <w:lvl w:ilvl="0" w:tplc="3E5836D4">
      <w:start w:val="1"/>
      <w:numFmt w:val="bullet"/>
      <w:lvlText w:val="■"/>
      <w:lvlJc w:val="left"/>
      <w:pPr>
        <w:ind w:left="1077" w:hanging="360"/>
      </w:pPr>
      <w:rPr>
        <w:rFonts w:ascii="Arial" w:hAnsi="Arial" w:hint="default"/>
        <w:color w:val="6E267B" w:themeColor="accent1"/>
      </w:rPr>
    </w:lvl>
    <w:lvl w:ilvl="1" w:tplc="559E049C">
      <w:start w:val="1"/>
      <w:numFmt w:val="bullet"/>
      <w:lvlText w:val="–"/>
      <w:lvlJc w:val="left"/>
      <w:pPr>
        <w:ind w:left="851" w:hanging="284"/>
      </w:pPr>
      <w:rPr>
        <w:rFonts w:ascii="Arial" w:hAnsi="Arial" w:hint="default"/>
      </w:rPr>
    </w:lvl>
    <w:lvl w:ilvl="2" w:tplc="96501AF8">
      <w:start w:val="1"/>
      <w:numFmt w:val="bullet"/>
      <w:lvlText w:val=""/>
      <w:lvlJc w:val="left"/>
      <w:pPr>
        <w:ind w:left="1134" w:hanging="283"/>
      </w:pPr>
      <w:rPr>
        <w:rFonts w:ascii="Wingdings" w:hAnsi="Wingdings" w:hint="default"/>
      </w:rPr>
    </w:lvl>
    <w:lvl w:ilvl="3" w:tplc="2B801CA2">
      <w:start w:val="1"/>
      <w:numFmt w:val="bullet"/>
      <w:lvlText w:val=""/>
      <w:lvlJc w:val="left"/>
      <w:pPr>
        <w:ind w:left="1418" w:hanging="284"/>
      </w:pPr>
      <w:rPr>
        <w:rFonts w:ascii="Symbol" w:hAnsi="Symbol" w:hint="default"/>
      </w:rPr>
    </w:lvl>
    <w:lvl w:ilvl="4" w:tplc="8A42940E">
      <w:start w:val="1"/>
      <w:numFmt w:val="bullet"/>
      <w:lvlText w:val="o"/>
      <w:lvlJc w:val="left"/>
      <w:pPr>
        <w:ind w:left="1701" w:hanging="283"/>
      </w:pPr>
      <w:rPr>
        <w:rFonts w:ascii="Courier New" w:hAnsi="Courier New" w:hint="default"/>
      </w:rPr>
    </w:lvl>
    <w:lvl w:ilvl="5" w:tplc="2F84561E">
      <w:start w:val="1"/>
      <w:numFmt w:val="bullet"/>
      <w:lvlText w:val=""/>
      <w:lvlJc w:val="left"/>
      <w:pPr>
        <w:ind w:left="1985" w:hanging="284"/>
      </w:pPr>
      <w:rPr>
        <w:rFonts w:ascii="Wingdings" w:hAnsi="Wingdings" w:hint="default"/>
      </w:rPr>
    </w:lvl>
    <w:lvl w:ilvl="6" w:tplc="B13E139A">
      <w:start w:val="1"/>
      <w:numFmt w:val="bullet"/>
      <w:lvlText w:val=""/>
      <w:lvlJc w:val="left"/>
      <w:pPr>
        <w:ind w:left="2268" w:hanging="283"/>
      </w:pPr>
      <w:rPr>
        <w:rFonts w:ascii="Symbol" w:hAnsi="Symbol" w:hint="default"/>
      </w:rPr>
    </w:lvl>
    <w:lvl w:ilvl="7" w:tplc="54604A16">
      <w:start w:val="1"/>
      <w:numFmt w:val="bullet"/>
      <w:lvlText w:val="o"/>
      <w:lvlJc w:val="left"/>
      <w:pPr>
        <w:ind w:left="2552" w:hanging="284"/>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412D0BD5"/>
    <w:multiLevelType w:val="hybridMultilevel"/>
    <w:tmpl w:val="473A0FA6"/>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4BFA694C"/>
    <w:multiLevelType w:val="multilevel"/>
    <w:tmpl w:val="2EA275C8"/>
    <w:numStyleLink w:val="AECbulletedlist"/>
  </w:abstractNum>
  <w:abstractNum w:abstractNumId="22" w15:restartNumberingAfterBreak="0">
    <w:nsid w:val="504405B2"/>
    <w:multiLevelType w:val="multilevel"/>
    <w:tmpl w:val="2EA275C8"/>
    <w:styleLink w:val="AECbulletedlist"/>
    <w:lvl w:ilvl="0">
      <w:start w:val="1"/>
      <w:numFmt w:val="bullet"/>
      <w:lvlText w:val="■"/>
      <w:lvlJc w:val="left"/>
      <w:pPr>
        <w:ind w:left="567" w:hanging="283"/>
      </w:pPr>
      <w:rPr>
        <w:rFonts w:ascii="Arial" w:hAnsi="Arial" w:hint="default"/>
        <w:color w:val="6E267B" w:themeColor="accent1"/>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418" w:hanging="284"/>
      </w:pPr>
      <w:rPr>
        <w:rFonts w:ascii="Symbol" w:hAnsi="Symbol" w:hint="default"/>
      </w:rPr>
    </w:lvl>
    <w:lvl w:ilvl="4">
      <w:start w:val="1"/>
      <w:numFmt w:val="bullet"/>
      <w:lvlText w:val="o"/>
      <w:lvlJc w:val="left"/>
      <w:pPr>
        <w:ind w:left="1701" w:hanging="283"/>
      </w:pPr>
      <w:rPr>
        <w:rFonts w:ascii="Courier New" w:hAnsi="Courier New" w:hint="default"/>
      </w:rPr>
    </w:lvl>
    <w:lvl w:ilvl="5">
      <w:start w:val="1"/>
      <w:numFmt w:val="bullet"/>
      <w:lvlText w:val=""/>
      <w:lvlJc w:val="left"/>
      <w:pPr>
        <w:ind w:left="1985" w:hanging="284"/>
      </w:pPr>
      <w:rPr>
        <w:rFonts w:ascii="Wingdings" w:hAnsi="Wingdings" w:hint="default"/>
      </w:rPr>
    </w:lvl>
    <w:lvl w:ilvl="6">
      <w:start w:val="1"/>
      <w:numFmt w:val="bullet"/>
      <w:lvlText w:val=""/>
      <w:lvlJc w:val="left"/>
      <w:pPr>
        <w:ind w:left="2268" w:hanging="283"/>
      </w:pPr>
      <w:rPr>
        <w:rFonts w:ascii="Symbol" w:hAnsi="Symbol" w:hint="default"/>
      </w:rPr>
    </w:lvl>
    <w:lvl w:ilvl="7">
      <w:start w:val="1"/>
      <w:numFmt w:val="bullet"/>
      <w:lvlText w:val="o"/>
      <w:lvlJc w:val="left"/>
      <w:pPr>
        <w:ind w:left="2552" w:hanging="284"/>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23" w15:restartNumberingAfterBreak="0">
    <w:nsid w:val="556428EF"/>
    <w:multiLevelType w:val="hybridMultilevel"/>
    <w:tmpl w:val="201E9FA4"/>
    <w:lvl w:ilvl="0" w:tplc="0C09000F">
      <w:start w:val="1"/>
      <w:numFmt w:val="decimal"/>
      <w:lvlText w:val="%1."/>
      <w:lvlJc w:val="left"/>
      <w:pPr>
        <w:ind w:left="720" w:hanging="360"/>
      </w:pPr>
      <w:rPr>
        <w:rFonts w:cs="Times New Roman" w:hint="default"/>
        <w:color w:val="6E267B" w:themeColor="accent1"/>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666D8C"/>
    <w:multiLevelType w:val="hybridMultilevel"/>
    <w:tmpl w:val="AEFA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F11452"/>
    <w:multiLevelType w:val="multilevel"/>
    <w:tmpl w:val="3B243C14"/>
    <w:lvl w:ilvl="0">
      <w:start w:val="1"/>
      <w:numFmt w:val="bullet"/>
      <w:lvlText w:val="■"/>
      <w:lvlJc w:val="left"/>
      <w:pPr>
        <w:ind w:left="340" w:hanging="340"/>
      </w:pPr>
      <w:rPr>
        <w:rFonts w:ascii="Arial" w:hAnsi="Arial" w:hint="default"/>
        <w:color w:val="6E267B" w:themeColor="accent1"/>
      </w:rPr>
    </w:lvl>
    <w:lvl w:ilvl="1">
      <w:start w:val="1"/>
      <w:numFmt w:val="bullet"/>
      <w:lvlText w:val="–"/>
      <w:lvlJc w:val="left"/>
      <w:pPr>
        <w:ind w:left="680" w:hanging="340"/>
      </w:pPr>
      <w:rPr>
        <w:rFonts w:ascii="Arial" w:hAnsi="Arial" w:hint="default"/>
      </w:rPr>
    </w:lvl>
    <w:lvl w:ilvl="2">
      <w:start w:val="1"/>
      <w:numFmt w:val="bullet"/>
      <w:lvlText w:val=""/>
      <w:lvlJc w:val="left"/>
      <w:pPr>
        <w:tabs>
          <w:tab w:val="num" w:pos="720"/>
        </w:tabs>
        <w:ind w:left="1021" w:hanging="341"/>
      </w:pPr>
      <w:rPr>
        <w:rFonts w:ascii="Symbol" w:hAnsi="Symbol" w:hint="default"/>
      </w:rPr>
    </w:lvl>
    <w:lvl w:ilvl="3">
      <w:start w:val="1"/>
      <w:numFmt w:val="bullet"/>
      <w:lvlText w:val="o"/>
      <w:lvlJc w:val="left"/>
      <w:pPr>
        <w:ind w:left="1361" w:hanging="340"/>
      </w:pPr>
      <w:rPr>
        <w:rFonts w:ascii="Courier New" w:hAnsi="Courier New" w:hint="default"/>
      </w:rPr>
    </w:lvl>
    <w:lvl w:ilvl="4">
      <w:start w:val="1"/>
      <w:numFmt w:val="bullet"/>
      <w:lvlText w:val="■"/>
      <w:lvlJc w:val="left"/>
      <w:pPr>
        <w:ind w:left="1701" w:hanging="340"/>
      </w:pPr>
      <w:rPr>
        <w:rFonts w:ascii="Arial" w:hAnsi="Arial" w:hint="default"/>
        <w:color w:val="auto"/>
      </w:rPr>
    </w:lvl>
    <w:lvl w:ilvl="5">
      <w:start w:val="1"/>
      <w:numFmt w:val="bullet"/>
      <w:lvlText w:val="–"/>
      <w:lvlJc w:val="left"/>
      <w:pPr>
        <w:ind w:left="2041" w:hanging="340"/>
      </w:pPr>
      <w:rPr>
        <w:rFonts w:ascii="Arial" w:hAnsi="Arial" w:hint="default"/>
      </w:rPr>
    </w:lvl>
    <w:lvl w:ilvl="6">
      <w:start w:val="1"/>
      <w:numFmt w:val="bullet"/>
      <w:lvlText w:val=""/>
      <w:lvlJc w:val="left"/>
      <w:pPr>
        <w:ind w:left="2381" w:hanging="340"/>
      </w:pPr>
      <w:rPr>
        <w:rFonts w:ascii="Symbol" w:hAnsi="Symbol" w:hint="default"/>
      </w:rPr>
    </w:lvl>
    <w:lvl w:ilvl="7">
      <w:start w:val="1"/>
      <w:numFmt w:val="bullet"/>
      <w:lvlText w:val="o"/>
      <w:lvlJc w:val="left"/>
      <w:pPr>
        <w:ind w:left="2722" w:hanging="341"/>
      </w:pPr>
      <w:rPr>
        <w:rFonts w:ascii="Courier New" w:hAnsi="Courier New" w:hint="default"/>
      </w:rPr>
    </w:lvl>
    <w:lvl w:ilvl="8">
      <w:start w:val="1"/>
      <w:numFmt w:val="bullet"/>
      <w:lvlText w:val="■"/>
      <w:lvlJc w:val="left"/>
      <w:pPr>
        <w:ind w:left="3062" w:hanging="340"/>
      </w:pPr>
      <w:rPr>
        <w:rFonts w:ascii="Arial" w:hAnsi="Arial" w:hint="default"/>
        <w:color w:val="auto"/>
      </w:rPr>
    </w:lvl>
  </w:abstractNum>
  <w:abstractNum w:abstractNumId="26" w15:restartNumberingAfterBreak="0">
    <w:nsid w:val="6D466619"/>
    <w:multiLevelType w:val="hybridMultilevel"/>
    <w:tmpl w:val="CF1ABAB2"/>
    <w:lvl w:ilvl="0" w:tplc="E4EE1556">
      <w:start w:val="1"/>
      <w:numFmt w:val="bullet"/>
      <w:lvlText w:val="■"/>
      <w:lvlJc w:val="left"/>
      <w:pPr>
        <w:ind w:left="720" w:hanging="360"/>
      </w:pPr>
      <w:rPr>
        <w:rFonts w:ascii="Arial" w:hAnsi="Arial" w:hint="default"/>
        <w:color w:val="6E267B" w:themeColor="accent1"/>
      </w:rPr>
    </w:lvl>
    <w:lvl w:ilvl="1" w:tplc="0C3C9F1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E96068"/>
    <w:multiLevelType w:val="hybridMultilevel"/>
    <w:tmpl w:val="7C38E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4D1F52"/>
    <w:multiLevelType w:val="multilevel"/>
    <w:tmpl w:val="3B243C14"/>
    <w:lvl w:ilvl="0">
      <w:start w:val="1"/>
      <w:numFmt w:val="bullet"/>
      <w:lvlText w:val="■"/>
      <w:lvlJc w:val="left"/>
      <w:pPr>
        <w:ind w:left="340" w:hanging="340"/>
      </w:pPr>
      <w:rPr>
        <w:rFonts w:ascii="Arial" w:hAnsi="Arial" w:hint="default"/>
        <w:color w:val="6E267B" w:themeColor="accent1"/>
      </w:rPr>
    </w:lvl>
    <w:lvl w:ilvl="1">
      <w:start w:val="1"/>
      <w:numFmt w:val="bullet"/>
      <w:lvlText w:val="–"/>
      <w:lvlJc w:val="left"/>
      <w:pPr>
        <w:ind w:left="680" w:hanging="340"/>
      </w:pPr>
      <w:rPr>
        <w:rFonts w:ascii="Arial" w:hAnsi="Arial" w:hint="default"/>
      </w:rPr>
    </w:lvl>
    <w:lvl w:ilvl="2">
      <w:start w:val="1"/>
      <w:numFmt w:val="bullet"/>
      <w:lvlText w:val=""/>
      <w:lvlJc w:val="left"/>
      <w:pPr>
        <w:tabs>
          <w:tab w:val="num" w:pos="720"/>
        </w:tabs>
        <w:ind w:left="1021" w:hanging="341"/>
      </w:pPr>
      <w:rPr>
        <w:rFonts w:ascii="Symbol" w:hAnsi="Symbol" w:hint="default"/>
      </w:rPr>
    </w:lvl>
    <w:lvl w:ilvl="3">
      <w:start w:val="1"/>
      <w:numFmt w:val="bullet"/>
      <w:lvlText w:val="o"/>
      <w:lvlJc w:val="left"/>
      <w:pPr>
        <w:ind w:left="1361" w:hanging="340"/>
      </w:pPr>
      <w:rPr>
        <w:rFonts w:ascii="Courier New" w:hAnsi="Courier New" w:hint="default"/>
      </w:rPr>
    </w:lvl>
    <w:lvl w:ilvl="4">
      <w:start w:val="1"/>
      <w:numFmt w:val="bullet"/>
      <w:lvlText w:val="■"/>
      <w:lvlJc w:val="left"/>
      <w:pPr>
        <w:ind w:left="1701" w:hanging="340"/>
      </w:pPr>
      <w:rPr>
        <w:rFonts w:ascii="Arial" w:hAnsi="Arial" w:hint="default"/>
        <w:color w:val="auto"/>
      </w:rPr>
    </w:lvl>
    <w:lvl w:ilvl="5">
      <w:start w:val="1"/>
      <w:numFmt w:val="bullet"/>
      <w:lvlText w:val="–"/>
      <w:lvlJc w:val="left"/>
      <w:pPr>
        <w:ind w:left="2041" w:hanging="340"/>
      </w:pPr>
      <w:rPr>
        <w:rFonts w:ascii="Arial" w:hAnsi="Arial" w:hint="default"/>
      </w:rPr>
    </w:lvl>
    <w:lvl w:ilvl="6">
      <w:start w:val="1"/>
      <w:numFmt w:val="bullet"/>
      <w:lvlText w:val=""/>
      <w:lvlJc w:val="left"/>
      <w:pPr>
        <w:ind w:left="2381" w:hanging="340"/>
      </w:pPr>
      <w:rPr>
        <w:rFonts w:ascii="Symbol" w:hAnsi="Symbol" w:hint="default"/>
      </w:rPr>
    </w:lvl>
    <w:lvl w:ilvl="7">
      <w:start w:val="1"/>
      <w:numFmt w:val="bullet"/>
      <w:lvlText w:val="o"/>
      <w:lvlJc w:val="left"/>
      <w:pPr>
        <w:ind w:left="2722" w:hanging="341"/>
      </w:pPr>
      <w:rPr>
        <w:rFonts w:ascii="Courier New" w:hAnsi="Courier New" w:hint="default"/>
      </w:rPr>
    </w:lvl>
    <w:lvl w:ilvl="8">
      <w:start w:val="1"/>
      <w:numFmt w:val="bullet"/>
      <w:lvlText w:val="■"/>
      <w:lvlJc w:val="left"/>
      <w:pPr>
        <w:ind w:left="3062" w:hanging="340"/>
      </w:pPr>
      <w:rPr>
        <w:rFonts w:ascii="Arial" w:hAnsi="Arial" w:hint="default"/>
        <w:color w:val="auto"/>
      </w:rPr>
    </w:lvl>
  </w:abstractNum>
  <w:abstractNum w:abstractNumId="29" w15:restartNumberingAfterBreak="0">
    <w:nsid w:val="7ED176B3"/>
    <w:multiLevelType w:val="multilevel"/>
    <w:tmpl w:val="B11629C0"/>
    <w:lvl w:ilvl="0">
      <w:start w:val="1"/>
      <w:numFmt w:val="bullet"/>
      <w:lvlText w:val="■"/>
      <w:lvlJc w:val="left"/>
      <w:pPr>
        <w:ind w:left="720" w:hanging="360"/>
      </w:pPr>
      <w:rPr>
        <w:rFonts w:ascii="Arial" w:hAnsi="Arial" w:hint="default"/>
        <w:color w:val="6E267B" w:themeColor="accent1"/>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Symbol" w:hAnsi="Symbol" w:hint="default"/>
        <w:color w:val="auto"/>
      </w:rPr>
    </w:lvl>
    <w:lvl w:ilvl="3">
      <w:start w:val="1"/>
      <w:numFmt w:val="bullet"/>
      <w:lvlText w:val="o"/>
      <w:lvlJc w:val="left"/>
      <w:pPr>
        <w:ind w:left="2880" w:hanging="360"/>
      </w:pPr>
      <w:rPr>
        <w:rFonts w:ascii="Courier New" w:hAnsi="Courier New" w:hint="default"/>
      </w:rPr>
    </w:lvl>
    <w:lvl w:ilvl="4">
      <w:start w:val="1"/>
      <w:numFmt w:val="bullet"/>
      <w:lvlText w:val="■"/>
      <w:lvlJc w:val="left"/>
      <w:pPr>
        <w:ind w:left="3600" w:hanging="360"/>
      </w:pPr>
      <w:rPr>
        <w:rFonts w:ascii="Arial" w:hAnsi="Arial" w:hint="default"/>
        <w:color w:val="auto"/>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Arial" w:hAnsi="Arial" w:hint="default"/>
        <w:color w:val="auto"/>
      </w:rPr>
    </w:lvl>
  </w:abstractNum>
  <w:num w:numId="1">
    <w:abstractNumId w:val="18"/>
  </w:num>
  <w:num w:numId="2">
    <w:abstractNumId w:val="29"/>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20"/>
  </w:num>
  <w:num w:numId="16">
    <w:abstractNumId w:val="19"/>
  </w:num>
  <w:num w:numId="17">
    <w:abstractNumId w:val="26"/>
  </w:num>
  <w:num w:numId="18">
    <w:abstractNumId w:val="28"/>
  </w:num>
  <w:num w:numId="19">
    <w:abstractNumId w:val="25"/>
  </w:num>
  <w:num w:numId="20">
    <w:abstractNumId w:val="16"/>
  </w:num>
  <w:num w:numId="21">
    <w:abstractNumId w:val="23"/>
  </w:num>
  <w:num w:numId="22">
    <w:abstractNumId w:val="12"/>
  </w:num>
  <w:num w:numId="23">
    <w:abstractNumId w:val="14"/>
  </w:num>
  <w:num w:numId="24">
    <w:abstractNumId w:val="15"/>
  </w:num>
  <w:num w:numId="25">
    <w:abstractNumId w:val="22"/>
  </w:num>
  <w:num w:numId="26">
    <w:abstractNumId w:val="17"/>
  </w:num>
  <w:num w:numId="27">
    <w:abstractNumId w:val="21"/>
  </w:num>
  <w:num w:numId="28">
    <w:abstractNumId w:val="24"/>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8A"/>
    <w:rsid w:val="00011718"/>
    <w:rsid w:val="000227E5"/>
    <w:rsid w:val="00052B58"/>
    <w:rsid w:val="000A0476"/>
    <w:rsid w:val="000C7A51"/>
    <w:rsid w:val="000D7681"/>
    <w:rsid w:val="001100DA"/>
    <w:rsid w:val="00127647"/>
    <w:rsid w:val="001378DE"/>
    <w:rsid w:val="001771D5"/>
    <w:rsid w:val="001A2C25"/>
    <w:rsid w:val="001A39E5"/>
    <w:rsid w:val="00215629"/>
    <w:rsid w:val="00215D43"/>
    <w:rsid w:val="002271FB"/>
    <w:rsid w:val="002D2224"/>
    <w:rsid w:val="002F7B3B"/>
    <w:rsid w:val="0030242C"/>
    <w:rsid w:val="00302557"/>
    <w:rsid w:val="00340D66"/>
    <w:rsid w:val="00341F65"/>
    <w:rsid w:val="003571C4"/>
    <w:rsid w:val="00360F90"/>
    <w:rsid w:val="003A4DC6"/>
    <w:rsid w:val="003B73B2"/>
    <w:rsid w:val="003C7C1F"/>
    <w:rsid w:val="00420C62"/>
    <w:rsid w:val="00435915"/>
    <w:rsid w:val="004A324B"/>
    <w:rsid w:val="0050020A"/>
    <w:rsid w:val="00506FD2"/>
    <w:rsid w:val="00554A63"/>
    <w:rsid w:val="00567FD0"/>
    <w:rsid w:val="00594866"/>
    <w:rsid w:val="005D638A"/>
    <w:rsid w:val="006602FF"/>
    <w:rsid w:val="00660B3B"/>
    <w:rsid w:val="00675D92"/>
    <w:rsid w:val="00683F7B"/>
    <w:rsid w:val="006B22EB"/>
    <w:rsid w:val="006F0A13"/>
    <w:rsid w:val="0072666F"/>
    <w:rsid w:val="00766ADC"/>
    <w:rsid w:val="00782149"/>
    <w:rsid w:val="00784145"/>
    <w:rsid w:val="00784D45"/>
    <w:rsid w:val="007E719D"/>
    <w:rsid w:val="00804251"/>
    <w:rsid w:val="008321DC"/>
    <w:rsid w:val="00833EDA"/>
    <w:rsid w:val="008515E7"/>
    <w:rsid w:val="008705EB"/>
    <w:rsid w:val="008A2955"/>
    <w:rsid w:val="008B4DE0"/>
    <w:rsid w:val="008D776E"/>
    <w:rsid w:val="008E347D"/>
    <w:rsid w:val="00913E6C"/>
    <w:rsid w:val="009166B3"/>
    <w:rsid w:val="009A667F"/>
    <w:rsid w:val="009B2185"/>
    <w:rsid w:val="009C328F"/>
    <w:rsid w:val="009E6508"/>
    <w:rsid w:val="00A93C24"/>
    <w:rsid w:val="00AA15BC"/>
    <w:rsid w:val="00AD3AC7"/>
    <w:rsid w:val="00B5781A"/>
    <w:rsid w:val="00B81863"/>
    <w:rsid w:val="00C74DEE"/>
    <w:rsid w:val="00C97E71"/>
    <w:rsid w:val="00CE3C55"/>
    <w:rsid w:val="00CF4343"/>
    <w:rsid w:val="00D00892"/>
    <w:rsid w:val="00D21389"/>
    <w:rsid w:val="00D80C65"/>
    <w:rsid w:val="00D944B3"/>
    <w:rsid w:val="00DD48AA"/>
    <w:rsid w:val="00E07230"/>
    <w:rsid w:val="00ED4F4A"/>
    <w:rsid w:val="00F034B4"/>
    <w:rsid w:val="00F0669F"/>
    <w:rsid w:val="00F47FAE"/>
    <w:rsid w:val="00F75937"/>
    <w:rsid w:val="00F83081"/>
    <w:rsid w:val="00FA3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171FF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38A"/>
    <w:rPr>
      <w:rFonts w:cs="Times New Roman"/>
    </w:rPr>
  </w:style>
  <w:style w:type="paragraph" w:styleId="Heading1">
    <w:name w:val="heading 1"/>
    <w:basedOn w:val="Normal"/>
    <w:next w:val="Normal"/>
    <w:link w:val="Heading1Char"/>
    <w:uiPriority w:val="4"/>
    <w:qFormat/>
    <w:rsid w:val="008705EB"/>
    <w:pPr>
      <w:keepNext/>
      <w:keepLines/>
      <w:pBdr>
        <w:bottom w:val="single" w:sz="6" w:space="4" w:color="6E267B" w:themeColor="accent1"/>
      </w:pBdr>
      <w:suppressAutoHyphens/>
      <w:spacing w:before="560" w:after="240"/>
      <w:outlineLvl w:val="0"/>
    </w:pPr>
    <w:rPr>
      <w:rFonts w:asciiTheme="majorHAnsi" w:eastAsiaTheme="majorEastAsia" w:hAnsiTheme="majorHAnsi"/>
      <w:color w:val="6E267B" w:themeColor="accent1"/>
      <w:sz w:val="44"/>
      <w:szCs w:val="32"/>
    </w:rPr>
  </w:style>
  <w:style w:type="paragraph" w:styleId="Heading2">
    <w:name w:val="heading 2"/>
    <w:basedOn w:val="Heading1"/>
    <w:next w:val="Normal"/>
    <w:link w:val="Heading2Char"/>
    <w:uiPriority w:val="4"/>
    <w:unhideWhenUsed/>
    <w:qFormat/>
    <w:rsid w:val="008A2955"/>
    <w:pPr>
      <w:pBdr>
        <w:bottom w:val="none" w:sz="0" w:space="0" w:color="auto"/>
      </w:pBdr>
      <w:spacing w:before="440" w:after="120"/>
      <w:outlineLvl w:val="1"/>
    </w:pPr>
    <w:rPr>
      <w:color w:val="auto"/>
      <w:sz w:val="36"/>
      <w:szCs w:val="26"/>
    </w:rPr>
  </w:style>
  <w:style w:type="paragraph" w:styleId="Heading3">
    <w:name w:val="heading 3"/>
    <w:basedOn w:val="Heading2"/>
    <w:next w:val="Normal"/>
    <w:link w:val="Heading3Char"/>
    <w:uiPriority w:val="4"/>
    <w:unhideWhenUsed/>
    <w:qFormat/>
    <w:rsid w:val="008705EB"/>
    <w:pPr>
      <w:spacing w:before="320"/>
      <w:outlineLvl w:val="2"/>
    </w:pPr>
    <w:rPr>
      <w:b/>
      <w:color w:val="808080" w:themeColor="background2" w:themeShade="80"/>
      <w:sz w:val="30"/>
      <w:szCs w:val="24"/>
    </w:rPr>
  </w:style>
  <w:style w:type="paragraph" w:styleId="Heading4">
    <w:name w:val="heading 4"/>
    <w:basedOn w:val="Heading3"/>
    <w:next w:val="Normal"/>
    <w:link w:val="Heading4Char"/>
    <w:uiPriority w:val="4"/>
    <w:unhideWhenUsed/>
    <w:qFormat/>
    <w:rsid w:val="008A2955"/>
    <w:pPr>
      <w:spacing w:before="240"/>
      <w:outlineLvl w:val="3"/>
    </w:pPr>
    <w:rPr>
      <w:b w:val="0"/>
      <w:iCs/>
      <w:color w:val="6E267B" w:themeColor="accent1"/>
      <w:sz w:val="26"/>
    </w:rPr>
  </w:style>
  <w:style w:type="paragraph" w:styleId="Heading5">
    <w:name w:val="heading 5"/>
    <w:basedOn w:val="Heading4"/>
    <w:next w:val="Normal"/>
    <w:link w:val="Heading5Char"/>
    <w:uiPriority w:val="4"/>
    <w:semiHidden/>
    <w:unhideWhenUsed/>
    <w:qFormat/>
    <w:rsid w:val="008A2955"/>
    <w:pPr>
      <w:outlineLvl w:val="4"/>
    </w:pPr>
    <w:rPr>
      <w:b/>
      <w:color w:val="auto"/>
      <w:sz w:val="22"/>
    </w:rPr>
  </w:style>
  <w:style w:type="paragraph" w:styleId="Heading6">
    <w:name w:val="heading 6"/>
    <w:basedOn w:val="Heading5"/>
    <w:next w:val="Normal"/>
    <w:link w:val="Heading6Char"/>
    <w:uiPriority w:val="4"/>
    <w:semiHidden/>
    <w:unhideWhenUsed/>
    <w:rsid w:val="008A2955"/>
    <w:pPr>
      <w:outlineLvl w:val="5"/>
    </w:pPr>
    <w:rPr>
      <w:b w:val="0"/>
      <w:caps/>
      <w:color w:val="6E267B" w:themeColor="accent1"/>
      <w:sz w:val="18"/>
    </w:rPr>
  </w:style>
  <w:style w:type="paragraph" w:styleId="Heading7">
    <w:name w:val="heading 7"/>
    <w:basedOn w:val="Heading6"/>
    <w:next w:val="Normal"/>
    <w:link w:val="Heading7Char"/>
    <w:uiPriority w:val="4"/>
    <w:semiHidden/>
    <w:unhideWhenUsed/>
    <w:rsid w:val="00CF4343"/>
    <w:pPr>
      <w:outlineLvl w:val="6"/>
    </w:pPr>
    <w:rPr>
      <w:b/>
      <w:iCs w:val="0"/>
      <w:caps w:val="0"/>
      <w:color w:val="7F7F7F" w:themeColor="text1" w:themeTint="80"/>
      <w:sz w:val="16"/>
    </w:rPr>
  </w:style>
  <w:style w:type="paragraph" w:styleId="Heading8">
    <w:name w:val="heading 8"/>
    <w:basedOn w:val="Heading7"/>
    <w:next w:val="Normal"/>
    <w:link w:val="Heading8Char"/>
    <w:uiPriority w:val="4"/>
    <w:semiHidden/>
    <w:unhideWhenUsed/>
    <w:qFormat/>
    <w:rsid w:val="00784D45"/>
    <w:pPr>
      <w:outlineLvl w:val="7"/>
    </w:pPr>
    <w:rPr>
      <w:b w:val="0"/>
      <w:color w:val="6E267B" w:themeColor="accent1"/>
      <w:szCs w:val="21"/>
    </w:rPr>
  </w:style>
  <w:style w:type="paragraph" w:styleId="Heading9">
    <w:name w:val="heading 9"/>
    <w:basedOn w:val="Heading8"/>
    <w:next w:val="Normal"/>
    <w:link w:val="Heading9Char"/>
    <w:uiPriority w:val="4"/>
    <w:semiHidden/>
    <w:unhideWhenUsed/>
    <w:qFormat/>
    <w:rsid w:val="00A93C24"/>
    <w:pPr>
      <w:outlineLvl w:val="8"/>
    </w:pPr>
    <w:rPr>
      <w:b/>
      <w:i/>
      <w:iCs/>
      <w:color w:val="auto"/>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locked/>
    <w:rsid w:val="00F75937"/>
    <w:rPr>
      <w:rFonts w:asciiTheme="majorHAnsi" w:eastAsiaTheme="majorEastAsia" w:hAnsiTheme="majorHAnsi" w:cs="Times New Roman"/>
      <w:color w:val="6E267B" w:themeColor="accent1"/>
      <w:sz w:val="32"/>
      <w:szCs w:val="32"/>
    </w:rPr>
  </w:style>
  <w:style w:type="character" w:customStyle="1" w:styleId="Heading2Char">
    <w:name w:val="Heading 2 Char"/>
    <w:basedOn w:val="DefaultParagraphFont"/>
    <w:link w:val="Heading2"/>
    <w:uiPriority w:val="4"/>
    <w:locked/>
    <w:rsid w:val="00F75937"/>
    <w:rPr>
      <w:rFonts w:asciiTheme="majorHAnsi" w:eastAsiaTheme="majorEastAsia" w:hAnsiTheme="majorHAnsi" w:cs="Times New Roman"/>
      <w:sz w:val="26"/>
      <w:szCs w:val="26"/>
    </w:rPr>
  </w:style>
  <w:style w:type="character" w:customStyle="1" w:styleId="Heading3Char">
    <w:name w:val="Heading 3 Char"/>
    <w:basedOn w:val="DefaultParagraphFont"/>
    <w:link w:val="Heading3"/>
    <w:uiPriority w:val="4"/>
    <w:locked/>
    <w:rsid w:val="00F75937"/>
    <w:rPr>
      <w:rFonts w:asciiTheme="majorHAnsi" w:eastAsiaTheme="majorEastAsia" w:hAnsiTheme="majorHAnsi" w:cs="Times New Roman"/>
      <w:b/>
      <w:color w:val="808080" w:themeColor="background2" w:themeShade="80"/>
      <w:sz w:val="24"/>
      <w:szCs w:val="24"/>
    </w:rPr>
  </w:style>
  <w:style w:type="character" w:customStyle="1" w:styleId="Heading4Char">
    <w:name w:val="Heading 4 Char"/>
    <w:basedOn w:val="DefaultParagraphFont"/>
    <w:link w:val="Heading4"/>
    <w:uiPriority w:val="4"/>
    <w:locked/>
    <w:rsid w:val="00F75937"/>
    <w:rPr>
      <w:rFonts w:asciiTheme="majorHAnsi" w:eastAsiaTheme="majorEastAsia" w:hAnsiTheme="majorHAnsi" w:cs="Times New Roman"/>
      <w:iCs/>
      <w:color w:val="6E267B" w:themeColor="accent1"/>
      <w:sz w:val="24"/>
      <w:szCs w:val="24"/>
    </w:rPr>
  </w:style>
  <w:style w:type="character" w:customStyle="1" w:styleId="Heading5Char">
    <w:name w:val="Heading 5 Char"/>
    <w:basedOn w:val="DefaultParagraphFont"/>
    <w:link w:val="Heading5"/>
    <w:uiPriority w:val="4"/>
    <w:semiHidden/>
    <w:locked/>
    <w:rsid w:val="00F75937"/>
    <w:rPr>
      <w:rFonts w:asciiTheme="majorHAnsi" w:eastAsiaTheme="majorEastAsia" w:hAnsiTheme="majorHAnsi" w:cs="Times New Roman"/>
      <w:b/>
      <w:iCs/>
      <w:sz w:val="24"/>
      <w:szCs w:val="24"/>
    </w:rPr>
  </w:style>
  <w:style w:type="character" w:customStyle="1" w:styleId="Heading6Char">
    <w:name w:val="Heading 6 Char"/>
    <w:basedOn w:val="DefaultParagraphFont"/>
    <w:link w:val="Heading6"/>
    <w:uiPriority w:val="4"/>
    <w:semiHidden/>
    <w:locked/>
    <w:rsid w:val="00F75937"/>
    <w:rPr>
      <w:rFonts w:asciiTheme="majorHAnsi" w:eastAsiaTheme="majorEastAsia" w:hAnsiTheme="majorHAnsi" w:cs="Times New Roman"/>
      <w:iCs/>
      <w:caps/>
      <w:color w:val="6E267B" w:themeColor="accent1"/>
      <w:sz w:val="24"/>
      <w:szCs w:val="24"/>
    </w:rPr>
  </w:style>
  <w:style w:type="character" w:customStyle="1" w:styleId="Heading7Char">
    <w:name w:val="Heading 7 Char"/>
    <w:basedOn w:val="DefaultParagraphFont"/>
    <w:link w:val="Heading7"/>
    <w:uiPriority w:val="4"/>
    <w:semiHidden/>
    <w:locked/>
    <w:rsid w:val="00F75937"/>
    <w:rPr>
      <w:rFonts w:asciiTheme="majorHAnsi" w:eastAsiaTheme="majorEastAsia" w:hAnsiTheme="majorHAnsi" w:cs="Times New Roman"/>
      <w:b/>
      <w:color w:val="7F7F7F" w:themeColor="text1" w:themeTint="80"/>
      <w:sz w:val="24"/>
      <w:szCs w:val="24"/>
    </w:rPr>
  </w:style>
  <w:style w:type="character" w:customStyle="1" w:styleId="Heading8Char">
    <w:name w:val="Heading 8 Char"/>
    <w:basedOn w:val="DefaultParagraphFont"/>
    <w:link w:val="Heading8"/>
    <w:uiPriority w:val="4"/>
    <w:semiHidden/>
    <w:locked/>
    <w:rsid w:val="00F75937"/>
    <w:rPr>
      <w:rFonts w:asciiTheme="majorHAnsi" w:eastAsiaTheme="majorEastAsia" w:hAnsiTheme="majorHAnsi" w:cs="Times New Roman"/>
      <w:color w:val="6E267B" w:themeColor="accent1"/>
      <w:sz w:val="21"/>
      <w:szCs w:val="21"/>
    </w:rPr>
  </w:style>
  <w:style w:type="character" w:customStyle="1" w:styleId="Heading9Char">
    <w:name w:val="Heading 9 Char"/>
    <w:basedOn w:val="DefaultParagraphFont"/>
    <w:link w:val="Heading9"/>
    <w:uiPriority w:val="4"/>
    <w:semiHidden/>
    <w:locked/>
    <w:rsid w:val="00F75937"/>
    <w:rPr>
      <w:rFonts w:asciiTheme="majorHAnsi" w:eastAsiaTheme="majorEastAsia" w:hAnsiTheme="majorHAnsi" w:cs="Times New Roman"/>
      <w:b/>
      <w:i/>
      <w:iCs/>
      <w:sz w:val="21"/>
      <w:szCs w:val="21"/>
    </w:rPr>
  </w:style>
  <w:style w:type="paragraph" w:styleId="Title">
    <w:name w:val="Title"/>
    <w:basedOn w:val="Normal"/>
    <w:next w:val="Normal"/>
    <w:link w:val="TitleChar"/>
    <w:uiPriority w:val="10"/>
    <w:qFormat/>
    <w:rsid w:val="00AD3AC7"/>
    <w:pPr>
      <w:suppressAutoHyphens/>
      <w:spacing w:before="120" w:after="960"/>
    </w:pPr>
    <w:rPr>
      <w:rFonts w:asciiTheme="majorHAnsi" w:eastAsiaTheme="majorEastAsia" w:hAnsiTheme="majorHAnsi"/>
      <w:color w:val="6E267B" w:themeColor="accent1"/>
      <w:spacing w:val="-5"/>
      <w:kern w:val="28"/>
      <w:sz w:val="72"/>
      <w:szCs w:val="56"/>
    </w:rPr>
  </w:style>
  <w:style w:type="character" w:customStyle="1" w:styleId="TitleChar">
    <w:name w:val="Title Char"/>
    <w:basedOn w:val="DefaultParagraphFont"/>
    <w:link w:val="Title"/>
    <w:uiPriority w:val="10"/>
    <w:locked/>
    <w:rsid w:val="00AD3AC7"/>
    <w:rPr>
      <w:rFonts w:asciiTheme="majorHAnsi" w:eastAsiaTheme="majorEastAsia" w:hAnsiTheme="majorHAnsi" w:cs="Times New Roman"/>
      <w:color w:val="6E267B" w:themeColor="accent1"/>
      <w:spacing w:val="-5"/>
      <w:kern w:val="28"/>
      <w:sz w:val="56"/>
      <w:szCs w:val="56"/>
    </w:rPr>
  </w:style>
  <w:style w:type="paragraph" w:styleId="Subtitle">
    <w:name w:val="Subtitle"/>
    <w:basedOn w:val="Title"/>
    <w:next w:val="Normal"/>
    <w:link w:val="SubtitleChar"/>
    <w:uiPriority w:val="11"/>
    <w:qFormat/>
    <w:rsid w:val="00506FD2"/>
    <w:pPr>
      <w:numPr>
        <w:ilvl w:val="1"/>
      </w:numPr>
    </w:pPr>
    <w:rPr>
      <w:rFonts w:eastAsiaTheme="minorEastAsia"/>
      <w:b/>
      <w:color w:val="auto"/>
      <w:sz w:val="36"/>
    </w:rPr>
  </w:style>
  <w:style w:type="character" w:customStyle="1" w:styleId="SubtitleChar">
    <w:name w:val="Subtitle Char"/>
    <w:basedOn w:val="DefaultParagraphFont"/>
    <w:link w:val="Subtitle"/>
    <w:uiPriority w:val="11"/>
    <w:locked/>
    <w:rsid w:val="00506FD2"/>
    <w:rPr>
      <w:rFonts w:asciiTheme="majorHAnsi" w:eastAsiaTheme="minorEastAsia" w:hAnsiTheme="majorHAnsi" w:cs="Times New Roman"/>
      <w:b/>
      <w:spacing w:val="-5"/>
      <w:kern w:val="28"/>
      <w:sz w:val="56"/>
      <w:szCs w:val="56"/>
    </w:rPr>
  </w:style>
  <w:style w:type="paragraph" w:styleId="NoSpacing">
    <w:name w:val="No Spacing"/>
    <w:basedOn w:val="Normal"/>
    <w:uiPriority w:val="1"/>
    <w:qFormat/>
    <w:rsid w:val="003A4DC6"/>
    <w:pPr>
      <w:suppressAutoHyphens/>
      <w:spacing w:after="0"/>
    </w:pPr>
  </w:style>
  <w:style w:type="character" w:styleId="SubtleEmphasis">
    <w:name w:val="Subtle Emphasis"/>
    <w:basedOn w:val="DefaultParagraphFont"/>
    <w:uiPriority w:val="19"/>
    <w:rsid w:val="00784D45"/>
    <w:rPr>
      <w:rFonts w:cs="Times New Roman"/>
      <w:i/>
      <w:iCs/>
      <w:color w:val="7F7F7F" w:themeColor="text1" w:themeTint="80"/>
    </w:rPr>
  </w:style>
  <w:style w:type="character" w:styleId="Emphasis">
    <w:name w:val="Emphasis"/>
    <w:basedOn w:val="DefaultParagraphFont"/>
    <w:uiPriority w:val="20"/>
    <w:rsid w:val="0072666F"/>
    <w:rPr>
      <w:rFonts w:cs="Times New Roman"/>
      <w:i/>
      <w:iCs/>
    </w:rPr>
  </w:style>
  <w:style w:type="character" w:styleId="IntenseEmphasis">
    <w:name w:val="Intense Emphasis"/>
    <w:basedOn w:val="DefaultParagraphFont"/>
    <w:uiPriority w:val="21"/>
    <w:rsid w:val="0072666F"/>
    <w:rPr>
      <w:rFonts w:cs="Times New Roman"/>
      <w:i/>
      <w:iCs/>
      <w:color w:val="6E267B" w:themeColor="accent1"/>
    </w:rPr>
  </w:style>
  <w:style w:type="character" w:styleId="Strong">
    <w:name w:val="Strong"/>
    <w:basedOn w:val="DefaultParagraphFont"/>
    <w:uiPriority w:val="1"/>
    <w:qFormat/>
    <w:rsid w:val="0072666F"/>
    <w:rPr>
      <w:rFonts w:cs="Times New Roman"/>
      <w:b/>
      <w:bCs/>
    </w:rPr>
  </w:style>
  <w:style w:type="paragraph" w:styleId="Quote">
    <w:name w:val="Quote"/>
    <w:basedOn w:val="Normal"/>
    <w:next w:val="Normal"/>
    <w:link w:val="QuoteChar"/>
    <w:uiPriority w:val="29"/>
    <w:rsid w:val="00A93C24"/>
    <w:pPr>
      <w:suppressAutoHyphens/>
      <w:spacing w:before="200"/>
      <w:ind w:left="864" w:right="864"/>
    </w:pPr>
    <w:rPr>
      <w:i/>
      <w:iCs/>
      <w:color w:val="404040" w:themeColor="text1" w:themeTint="BF"/>
    </w:rPr>
  </w:style>
  <w:style w:type="character" w:customStyle="1" w:styleId="QuoteChar">
    <w:name w:val="Quote Char"/>
    <w:basedOn w:val="DefaultParagraphFont"/>
    <w:link w:val="Quote"/>
    <w:uiPriority w:val="29"/>
    <w:locked/>
    <w:rsid w:val="00A93C24"/>
    <w:rPr>
      <w:rFonts w:cs="Times New Roman"/>
      <w:i/>
      <w:iCs/>
      <w:color w:val="404040" w:themeColor="text1" w:themeTint="BF"/>
    </w:rPr>
  </w:style>
  <w:style w:type="paragraph" w:styleId="IntenseQuote">
    <w:name w:val="Intense Quote"/>
    <w:basedOn w:val="Quote"/>
    <w:next w:val="Normal"/>
    <w:link w:val="IntenseQuoteChar"/>
    <w:uiPriority w:val="30"/>
    <w:rsid w:val="00506FD2"/>
    <w:pPr>
      <w:pBdr>
        <w:top w:val="single" w:sz="2" w:space="10" w:color="6E267B" w:themeColor="accent1"/>
        <w:bottom w:val="single" w:sz="2" w:space="10" w:color="6E267B" w:themeColor="accent1"/>
      </w:pBdr>
      <w:spacing w:before="360" w:after="360"/>
    </w:pPr>
    <w:rPr>
      <w:iCs w:val="0"/>
      <w:color w:val="6E267B" w:themeColor="accent1"/>
    </w:rPr>
  </w:style>
  <w:style w:type="character" w:customStyle="1" w:styleId="IntenseQuoteChar">
    <w:name w:val="Intense Quote Char"/>
    <w:basedOn w:val="DefaultParagraphFont"/>
    <w:link w:val="IntenseQuote"/>
    <w:uiPriority w:val="30"/>
    <w:locked/>
    <w:rsid w:val="00506FD2"/>
    <w:rPr>
      <w:rFonts w:cs="Times New Roman"/>
      <w:i/>
      <w:color w:val="6E267B" w:themeColor="accent1"/>
    </w:rPr>
  </w:style>
  <w:style w:type="character" w:styleId="SubtleReference">
    <w:name w:val="Subtle Reference"/>
    <w:basedOn w:val="BookTitle"/>
    <w:uiPriority w:val="31"/>
    <w:qFormat/>
    <w:rsid w:val="00506FD2"/>
    <w:rPr>
      <w:rFonts w:cs="Times New Roman"/>
      <w:bCs/>
      <w:i/>
      <w:iCs/>
      <w:color w:val="auto"/>
      <w:spacing w:val="0"/>
    </w:rPr>
  </w:style>
  <w:style w:type="character" w:styleId="IntenseReference">
    <w:name w:val="Intense Reference"/>
    <w:basedOn w:val="SubtleEmphasis"/>
    <w:uiPriority w:val="32"/>
    <w:rsid w:val="00A93C24"/>
    <w:rPr>
      <w:rFonts w:cs="Times New Roman"/>
      <w:bCs/>
      <w:i/>
      <w:iCs/>
      <w:color w:val="6E267B" w:themeColor="accent1"/>
      <w:spacing w:val="0"/>
    </w:rPr>
  </w:style>
  <w:style w:type="character" w:styleId="BookTitle">
    <w:name w:val="Book Title"/>
    <w:basedOn w:val="DefaultParagraphFont"/>
    <w:uiPriority w:val="33"/>
    <w:rsid w:val="00506FD2"/>
    <w:rPr>
      <w:rFonts w:cs="Times New Roman"/>
      <w:bCs/>
      <w:i/>
      <w:iCs/>
      <w:spacing w:val="0"/>
    </w:rPr>
  </w:style>
  <w:style w:type="paragraph" w:styleId="ListParagraph">
    <w:name w:val="List Paragraph"/>
    <w:basedOn w:val="Normal"/>
    <w:link w:val="ListParagraphChar"/>
    <w:uiPriority w:val="34"/>
    <w:qFormat/>
    <w:rsid w:val="00B81863"/>
    <w:pPr>
      <w:suppressAutoHyphens/>
      <w:spacing w:after="120" w:line="240" w:lineRule="auto"/>
      <w:ind w:left="567"/>
      <w:contextualSpacing/>
    </w:pPr>
  </w:style>
  <w:style w:type="paragraph" w:styleId="BalloonText">
    <w:name w:val="Balloon Text"/>
    <w:basedOn w:val="Normal"/>
    <w:link w:val="BalloonTextChar"/>
    <w:uiPriority w:val="99"/>
    <w:semiHidden/>
    <w:unhideWhenUsed/>
    <w:rsid w:val="0072666F"/>
    <w:pPr>
      <w:suppressAutoHyphens/>
      <w:spacing w:before="12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2666F"/>
    <w:rPr>
      <w:rFonts w:ascii="Segoe UI" w:hAnsi="Segoe UI" w:cs="Segoe UI"/>
      <w:sz w:val="18"/>
      <w:szCs w:val="18"/>
    </w:rPr>
  </w:style>
  <w:style w:type="character" w:styleId="Hyperlink">
    <w:name w:val="Hyperlink"/>
    <w:basedOn w:val="DefaultParagraphFont"/>
    <w:uiPriority w:val="99"/>
    <w:unhideWhenUsed/>
    <w:rsid w:val="00A93C24"/>
    <w:rPr>
      <w:rFonts w:cs="Times New Roman"/>
      <w:color w:val="003591" w:themeColor="hyperlink"/>
      <w:u w:val="single"/>
    </w:rPr>
  </w:style>
  <w:style w:type="table" w:styleId="TableGrid">
    <w:name w:val="Table Grid"/>
    <w:basedOn w:val="TableNormal"/>
    <w:uiPriority w:val="39"/>
    <w:rsid w:val="009C328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C328F"/>
    <w:pPr>
      <w:spacing w:after="0" w:line="240" w:lineRule="auto"/>
    </w:pPr>
    <w:rPr>
      <w:rFonts w:cs="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Calibri"/>
        <w:b/>
        <w:bCs/>
      </w:rPr>
      <w:tblPr/>
      <w:tcPr>
        <w:tcBorders>
          <w:bottom w:val="single" w:sz="12" w:space="0" w:color="666666" w:themeColor="text1" w:themeTint="99"/>
        </w:tcBorders>
      </w:tcPr>
    </w:tblStylePr>
    <w:tblStylePr w:type="lastRow">
      <w:rPr>
        <w:rFonts w:cs="Calibri"/>
        <w:b/>
        <w:bCs/>
      </w:rPr>
      <w:tblPr/>
      <w:tcPr>
        <w:tcBorders>
          <w:top w:val="double" w:sz="2" w:space="0" w:color="666666" w:themeColor="text1" w:themeTint="99"/>
        </w:tcBorders>
      </w:tcPr>
    </w:tblStylePr>
    <w:tblStylePr w:type="firstCol">
      <w:rPr>
        <w:rFonts w:cs="Calibri"/>
        <w:b/>
        <w:bCs/>
      </w:rPr>
    </w:tblStylePr>
    <w:tblStylePr w:type="lastCol">
      <w:rPr>
        <w:rFonts w:cs="Calibri"/>
        <w:b/>
        <w:bCs/>
      </w:rPr>
    </w:tblStylePr>
  </w:style>
  <w:style w:type="paragraph" w:styleId="Caption">
    <w:name w:val="caption"/>
    <w:basedOn w:val="Normal"/>
    <w:next w:val="Normal"/>
    <w:uiPriority w:val="35"/>
    <w:unhideWhenUsed/>
    <w:qFormat/>
    <w:rsid w:val="008B4DE0"/>
    <w:pPr>
      <w:keepLines/>
      <w:suppressAutoHyphens/>
      <w:spacing w:before="120"/>
    </w:pPr>
    <w:rPr>
      <w:b/>
      <w:iCs/>
      <w:color w:val="808080" w:themeColor="background2" w:themeShade="80"/>
      <w:szCs w:val="18"/>
    </w:rPr>
  </w:style>
  <w:style w:type="paragraph" w:styleId="FootnoteText">
    <w:name w:val="footnote text"/>
    <w:basedOn w:val="Normal"/>
    <w:link w:val="FootnoteTextChar"/>
    <w:uiPriority w:val="99"/>
    <w:semiHidden/>
    <w:rsid w:val="00F034B4"/>
    <w:pPr>
      <w:suppressAutoHyphens/>
      <w:spacing w:before="120"/>
    </w:pPr>
    <w:rPr>
      <w:sz w:val="20"/>
      <w:szCs w:val="20"/>
    </w:rPr>
  </w:style>
  <w:style w:type="character" w:customStyle="1" w:styleId="FootnoteTextChar">
    <w:name w:val="Footnote Text Char"/>
    <w:basedOn w:val="DefaultParagraphFont"/>
    <w:link w:val="FootnoteText"/>
    <w:uiPriority w:val="99"/>
    <w:semiHidden/>
    <w:locked/>
    <w:rsid w:val="00F034B4"/>
    <w:rPr>
      <w:rFonts w:cs="Times New Roman"/>
      <w:sz w:val="20"/>
      <w:szCs w:val="20"/>
    </w:rPr>
  </w:style>
  <w:style w:type="character" w:styleId="FootnoteReference">
    <w:name w:val="footnote reference"/>
    <w:basedOn w:val="DefaultParagraphFont"/>
    <w:uiPriority w:val="99"/>
    <w:semiHidden/>
    <w:rsid w:val="00F034B4"/>
    <w:rPr>
      <w:rFonts w:cs="Times New Roman"/>
      <w:vertAlign w:val="superscript"/>
    </w:rPr>
  </w:style>
  <w:style w:type="table" w:styleId="ListTable7Colorful-Accent4">
    <w:name w:val="List Table 7 Colorful Accent 4"/>
    <w:basedOn w:val="TableNormal"/>
    <w:uiPriority w:val="52"/>
    <w:rsid w:val="00011718"/>
    <w:pPr>
      <w:spacing w:after="0" w:line="240" w:lineRule="auto"/>
    </w:pPr>
    <w:rPr>
      <w:rFonts w:cs="Calibri"/>
      <w:color w:val="0071A4" w:themeColor="accent4"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98DB"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98DB"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98DB"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98DB" w:themeColor="accent4"/>
        </w:tcBorders>
        <w:shd w:val="clear" w:color="auto" w:fill="FFFFFF" w:themeFill="background1"/>
      </w:tcPr>
    </w:tblStylePr>
    <w:tblStylePr w:type="band1Vert">
      <w:rPr>
        <w:rFonts w:cs="Calibri"/>
      </w:rPr>
      <w:tblPr/>
      <w:tcPr>
        <w:shd w:val="clear" w:color="auto" w:fill="C4ECFF" w:themeFill="accent4" w:themeFillTint="33"/>
      </w:tcPr>
    </w:tblStylePr>
    <w:tblStylePr w:type="band1Horz">
      <w:rPr>
        <w:rFonts w:cs="Calibri"/>
      </w:rPr>
      <w:tblPr/>
      <w:tcPr>
        <w:shd w:val="clear" w:color="auto" w:fill="C4ECFF" w:themeFill="accent4" w:themeFillTint="33"/>
      </w:tcPr>
    </w:tblStylePr>
    <w:tblStylePr w:type="neCell">
      <w:rPr>
        <w:rFonts w:cs="Calibri"/>
      </w:rPr>
      <w:tblPr/>
      <w:tcPr>
        <w:tcBorders>
          <w:left w:val="nil"/>
        </w:tcBorders>
      </w:tcPr>
    </w:tblStylePr>
    <w:tblStylePr w:type="nwCell">
      <w:rPr>
        <w:rFonts w:cs="Calibri"/>
      </w:rPr>
      <w:tblPr/>
      <w:tcPr>
        <w:tcBorders>
          <w:right w:val="nil"/>
        </w:tcBorders>
      </w:tcPr>
    </w:tblStylePr>
    <w:tblStylePr w:type="seCell">
      <w:rPr>
        <w:rFonts w:cs="Calibri"/>
      </w:rPr>
      <w:tblPr/>
      <w:tcPr>
        <w:tcBorders>
          <w:left w:val="nil"/>
        </w:tcBorders>
      </w:tcPr>
    </w:tblStylePr>
    <w:tblStylePr w:type="swCell">
      <w:rPr>
        <w:rFonts w:cs="Calibri"/>
      </w:rPr>
      <w:tblPr/>
      <w:tcPr>
        <w:tcBorders>
          <w:right w:val="nil"/>
        </w:tcBorders>
      </w:tcPr>
    </w:tblStylePr>
  </w:style>
  <w:style w:type="table" w:styleId="ListTable4-Accent4">
    <w:name w:val="List Table 4 Accent 4"/>
    <w:basedOn w:val="TableNormal"/>
    <w:uiPriority w:val="49"/>
    <w:rsid w:val="00011718"/>
    <w:pPr>
      <w:spacing w:after="0" w:line="240" w:lineRule="auto"/>
    </w:pPr>
    <w:rPr>
      <w:rFonts w:cs="Calibri"/>
    </w:rPr>
    <w:tblPr>
      <w:tblStyleRowBandSize w:val="1"/>
      <w:tblStyleColBandSize w:val="1"/>
      <w:tblBorders>
        <w:top w:val="single" w:sz="4" w:space="0" w:color="50C8FF" w:themeColor="accent4" w:themeTint="99"/>
        <w:left w:val="single" w:sz="4" w:space="0" w:color="50C8FF" w:themeColor="accent4" w:themeTint="99"/>
        <w:bottom w:val="single" w:sz="4" w:space="0" w:color="50C8FF" w:themeColor="accent4" w:themeTint="99"/>
        <w:right w:val="single" w:sz="4" w:space="0" w:color="50C8FF" w:themeColor="accent4" w:themeTint="99"/>
        <w:insideH w:val="single" w:sz="4" w:space="0" w:color="50C8FF" w:themeColor="accent4" w:themeTint="99"/>
      </w:tblBorders>
    </w:tblPr>
    <w:tblStylePr w:type="firstRow">
      <w:rPr>
        <w:rFonts w:cs="Calibri"/>
        <w:b/>
        <w:bCs/>
        <w:color w:val="FFFFFF" w:themeColor="background1"/>
      </w:rPr>
      <w:tblPr/>
      <w:tcPr>
        <w:tcBorders>
          <w:top w:val="single" w:sz="4" w:space="0" w:color="0098DB" w:themeColor="accent4"/>
          <w:left w:val="single" w:sz="4" w:space="0" w:color="0098DB" w:themeColor="accent4"/>
          <w:bottom w:val="single" w:sz="4" w:space="0" w:color="0098DB" w:themeColor="accent4"/>
          <w:right w:val="single" w:sz="4" w:space="0" w:color="0098DB" w:themeColor="accent4"/>
          <w:insideH w:val="nil"/>
        </w:tcBorders>
        <w:shd w:val="clear" w:color="auto" w:fill="0098DB" w:themeFill="accent4"/>
      </w:tcPr>
    </w:tblStylePr>
    <w:tblStylePr w:type="lastRow">
      <w:rPr>
        <w:rFonts w:cs="Calibri"/>
        <w:b/>
        <w:bCs/>
      </w:rPr>
      <w:tblPr/>
      <w:tcPr>
        <w:tcBorders>
          <w:top w:val="double" w:sz="4" w:space="0" w:color="50C8FF" w:themeColor="accent4" w:themeTint="9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4ECFF" w:themeFill="accent4" w:themeFillTint="33"/>
      </w:tcPr>
    </w:tblStylePr>
    <w:tblStylePr w:type="band1Horz">
      <w:rPr>
        <w:rFonts w:cs="Calibri"/>
      </w:rPr>
      <w:tblPr/>
      <w:tcPr>
        <w:shd w:val="clear" w:color="auto" w:fill="C4ECFF" w:themeFill="accent4" w:themeFillTint="33"/>
      </w:tcPr>
    </w:tblStylePr>
  </w:style>
  <w:style w:type="table" w:styleId="ListTable3">
    <w:name w:val="List Table 3"/>
    <w:basedOn w:val="TableNormal"/>
    <w:uiPriority w:val="48"/>
    <w:rsid w:val="00011718"/>
    <w:pPr>
      <w:spacing w:after="0" w:line="240" w:lineRule="auto"/>
    </w:pPr>
    <w:rPr>
      <w:rFonts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Calibri"/>
        <w:b/>
        <w:bCs/>
        <w:color w:val="FFFFFF" w:themeColor="background1"/>
      </w:rPr>
      <w:tblPr/>
      <w:tcPr>
        <w:shd w:val="clear" w:color="auto" w:fill="000000" w:themeFill="text1"/>
      </w:tcPr>
    </w:tblStylePr>
    <w:tblStylePr w:type="lastRow">
      <w:rPr>
        <w:rFonts w:cs="Calibri"/>
        <w:b/>
        <w:bCs/>
      </w:rPr>
      <w:tblPr/>
      <w:tcPr>
        <w:tcBorders>
          <w:top w:val="double" w:sz="4" w:space="0" w:color="000000" w:themeColor="text1"/>
        </w:tcBorders>
        <w:shd w:val="clear" w:color="auto" w:fill="FFFFFF" w:themeFill="background1"/>
      </w:tcPr>
    </w:tblStylePr>
    <w:tblStylePr w:type="firstCol">
      <w:rPr>
        <w:rFonts w:cs="Calibri"/>
        <w:b/>
        <w:bCs/>
      </w:rPr>
      <w:tblPr/>
      <w:tcPr>
        <w:tcBorders>
          <w:right w:val="nil"/>
        </w:tcBorders>
        <w:shd w:val="clear" w:color="auto" w:fill="FFFFFF" w:themeFill="background1"/>
      </w:tcPr>
    </w:tblStylePr>
    <w:tblStylePr w:type="lastCol">
      <w:rPr>
        <w:rFonts w:cs="Calibri"/>
        <w:b/>
        <w:bCs/>
      </w:rPr>
      <w:tblPr/>
      <w:tcPr>
        <w:tcBorders>
          <w:left w:val="nil"/>
        </w:tcBorders>
        <w:shd w:val="clear" w:color="auto" w:fill="FFFFFF" w:themeFill="background1"/>
      </w:tcPr>
    </w:tblStylePr>
    <w:tblStylePr w:type="band1Vert">
      <w:rPr>
        <w:rFonts w:cs="Calibri"/>
      </w:rPr>
      <w:tblPr/>
      <w:tcPr>
        <w:tcBorders>
          <w:left w:val="single" w:sz="4" w:space="0" w:color="000000" w:themeColor="text1"/>
          <w:right w:val="single" w:sz="4" w:space="0" w:color="000000" w:themeColor="text1"/>
        </w:tcBorders>
      </w:tcPr>
    </w:tblStylePr>
    <w:tblStylePr w:type="band1Horz">
      <w:rPr>
        <w:rFonts w:cs="Calibri"/>
      </w:rPr>
      <w:tblPr/>
      <w:tcPr>
        <w:tcBorders>
          <w:top w:val="single" w:sz="4" w:space="0" w:color="000000" w:themeColor="text1"/>
          <w:bottom w:val="single" w:sz="4" w:space="0" w:color="000000" w:themeColor="text1"/>
          <w:insideH w:val="nil"/>
        </w:tcBorders>
      </w:tcPr>
    </w:tblStylePr>
    <w:tblStylePr w:type="neCell">
      <w:rPr>
        <w:rFonts w:cs="Calibri"/>
      </w:rPr>
      <w:tblPr/>
      <w:tcPr>
        <w:tcBorders>
          <w:left w:val="nil"/>
          <w:bottom w:val="nil"/>
        </w:tcBorders>
      </w:tcPr>
    </w:tblStylePr>
    <w:tblStylePr w:type="nwCell">
      <w:rPr>
        <w:rFonts w:cs="Calibri"/>
      </w:rPr>
      <w:tblPr/>
      <w:tcPr>
        <w:tcBorders>
          <w:bottom w:val="nil"/>
          <w:right w:val="nil"/>
        </w:tcBorders>
      </w:tcPr>
    </w:tblStylePr>
    <w:tblStylePr w:type="seCell">
      <w:rPr>
        <w:rFonts w:cs="Calibri"/>
      </w:rPr>
      <w:tblPr/>
      <w:tcPr>
        <w:tcBorders>
          <w:top w:val="double" w:sz="4" w:space="0" w:color="000000" w:themeColor="text1"/>
          <w:left w:val="nil"/>
        </w:tcBorders>
      </w:tcPr>
    </w:tblStylePr>
    <w:tblStylePr w:type="swCell">
      <w:rPr>
        <w:rFonts w:cs="Calibri"/>
      </w:rPr>
      <w:tblPr/>
      <w:tcPr>
        <w:tcBorders>
          <w:top w:val="double" w:sz="4" w:space="0" w:color="000000" w:themeColor="text1"/>
          <w:right w:val="nil"/>
        </w:tcBorders>
      </w:tcPr>
    </w:tblStylePr>
  </w:style>
  <w:style w:type="table" w:styleId="ListTable1Light">
    <w:name w:val="List Table 1 Light"/>
    <w:basedOn w:val="TableNormal"/>
    <w:uiPriority w:val="46"/>
    <w:rsid w:val="00011718"/>
    <w:pPr>
      <w:spacing w:after="0" w:line="240" w:lineRule="auto"/>
    </w:pPr>
    <w:rPr>
      <w:rFonts w:cs="Calibri"/>
    </w:rPr>
    <w:tblPr>
      <w:tblStyleRowBandSize w:val="1"/>
      <w:tblStyleColBandSize w:val="1"/>
    </w:tblPr>
    <w:tblStylePr w:type="firstRow">
      <w:rPr>
        <w:rFonts w:cs="Calibri"/>
        <w:b/>
        <w:bCs/>
      </w:rPr>
      <w:tblPr/>
      <w:tcPr>
        <w:tcBorders>
          <w:bottom w:val="single" w:sz="4" w:space="0" w:color="666666" w:themeColor="text1" w:themeTint="99"/>
        </w:tcBorders>
      </w:tcPr>
    </w:tblStylePr>
    <w:tblStylePr w:type="lastRow">
      <w:rPr>
        <w:rFonts w:cs="Calibri"/>
        <w:b/>
        <w:bCs/>
      </w:rPr>
      <w:tblPr/>
      <w:tcPr>
        <w:tcBorders>
          <w:top w:val="single" w:sz="4" w:space="0" w:color="666666" w:themeColor="text1" w:themeTint="9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CCCCC" w:themeFill="text1" w:themeFillTint="33"/>
      </w:tcPr>
    </w:tblStylePr>
    <w:tblStylePr w:type="band1Horz">
      <w:rPr>
        <w:rFonts w:cs="Calibri"/>
      </w:rPr>
      <w:tblPr/>
      <w:tcPr>
        <w:shd w:val="clear" w:color="auto" w:fill="CCCCCC" w:themeFill="text1" w:themeFillTint="33"/>
      </w:tcPr>
    </w:tblStylePr>
  </w:style>
  <w:style w:type="paragraph" w:styleId="Header">
    <w:name w:val="header"/>
    <w:basedOn w:val="Normal"/>
    <w:link w:val="HeaderChar"/>
    <w:uiPriority w:val="99"/>
    <w:unhideWhenUsed/>
    <w:rsid w:val="004A324B"/>
    <w:pPr>
      <w:tabs>
        <w:tab w:val="center" w:pos="4513"/>
        <w:tab w:val="right" w:pos="9026"/>
      </w:tabs>
      <w:suppressAutoHyphens/>
    </w:pPr>
  </w:style>
  <w:style w:type="character" w:customStyle="1" w:styleId="HeaderChar">
    <w:name w:val="Header Char"/>
    <w:basedOn w:val="DefaultParagraphFont"/>
    <w:link w:val="Header"/>
    <w:uiPriority w:val="99"/>
    <w:locked/>
    <w:rsid w:val="004A324B"/>
    <w:rPr>
      <w:rFonts w:cs="Times New Roman"/>
    </w:rPr>
  </w:style>
  <w:style w:type="paragraph" w:styleId="Footer">
    <w:name w:val="footer"/>
    <w:basedOn w:val="Normal"/>
    <w:link w:val="FooterChar"/>
    <w:uiPriority w:val="99"/>
    <w:unhideWhenUsed/>
    <w:rsid w:val="004A324B"/>
    <w:pPr>
      <w:tabs>
        <w:tab w:val="center" w:pos="4513"/>
        <w:tab w:val="right" w:pos="9026"/>
      </w:tabs>
      <w:suppressAutoHyphens/>
    </w:pPr>
  </w:style>
  <w:style w:type="character" w:customStyle="1" w:styleId="FooterChar">
    <w:name w:val="Footer Char"/>
    <w:basedOn w:val="DefaultParagraphFont"/>
    <w:link w:val="Footer"/>
    <w:uiPriority w:val="99"/>
    <w:locked/>
    <w:rsid w:val="004A324B"/>
    <w:rPr>
      <w:rFonts w:cs="Times New Roman"/>
    </w:rPr>
  </w:style>
  <w:style w:type="character" w:customStyle="1" w:styleId="Citation">
    <w:name w:val="Citation"/>
    <w:basedOn w:val="DefaultParagraphFont"/>
    <w:uiPriority w:val="2"/>
    <w:qFormat/>
    <w:rsid w:val="0030242C"/>
    <w:rPr>
      <w:rFonts w:cs="Times New Roman"/>
      <w:i/>
    </w:rPr>
  </w:style>
  <w:style w:type="character" w:customStyle="1" w:styleId="ListParagraphChar">
    <w:name w:val="List Paragraph Char"/>
    <w:basedOn w:val="DefaultParagraphFont"/>
    <w:link w:val="ListParagraph"/>
    <w:uiPriority w:val="34"/>
    <w:locked/>
    <w:rsid w:val="00B81863"/>
    <w:rPr>
      <w:rFonts w:cs="Times New Roman"/>
    </w:rPr>
  </w:style>
  <w:style w:type="table" w:customStyle="1" w:styleId="AECclean">
    <w:name w:val="AEC clean"/>
    <w:basedOn w:val="TableNormal"/>
    <w:uiPriority w:val="99"/>
    <w:rsid w:val="006B22EB"/>
    <w:pPr>
      <w:spacing w:before="120" w:after="120" w:line="240" w:lineRule="auto"/>
    </w:pPr>
    <w:rPr>
      <w:rFonts w:cs="Calibri"/>
    </w:rPr>
    <w:tblPr>
      <w:tblBorders>
        <w:bottom w:val="single" w:sz="4" w:space="0" w:color="000000" w:themeColor="text1"/>
        <w:insideH w:val="single" w:sz="4" w:space="0" w:color="BFBFBF" w:themeColor="background1" w:themeShade="BF"/>
      </w:tblBorders>
    </w:tblPr>
    <w:tblStylePr w:type="firstRow">
      <w:rPr>
        <w:rFonts w:cs="Calibri"/>
        <w:b/>
        <w:bCs/>
      </w:rPr>
      <w:tblPr/>
      <w:tcPr>
        <w:tcBorders>
          <w:bottom w:val="single" w:sz="4" w:space="0" w:color="666666" w:themeColor="text1" w:themeTint="99"/>
        </w:tcBorders>
      </w:tcPr>
    </w:tblStylePr>
    <w:tblStylePr w:type="lastRow">
      <w:rPr>
        <w:rFonts w:cs="Calibri"/>
        <w:b/>
        <w:bCs/>
      </w:rPr>
      <w:tblPr/>
      <w:tcPr>
        <w:tcBorders>
          <w:top w:val="single" w:sz="4" w:space="0" w:color="666666" w:themeColor="text1" w:themeTint="99"/>
        </w:tcBorders>
      </w:tcPr>
    </w:tblStylePr>
    <w:tblStylePr w:type="firstCol">
      <w:rPr>
        <w:rFonts w:cs="Calibri"/>
        <w:b w:val="0"/>
        <w:bCs/>
      </w:rPr>
    </w:tblStylePr>
    <w:tblStylePr w:type="lastCol">
      <w:rPr>
        <w:rFonts w:cs="Calibri"/>
        <w:b w:val="0"/>
        <w:bCs/>
      </w:rPr>
    </w:tblStylePr>
  </w:style>
  <w:style w:type="table" w:customStyle="1" w:styleId="AECgrid">
    <w:name w:val="AEC grid"/>
    <w:basedOn w:val="AECclean"/>
    <w:uiPriority w:val="99"/>
    <w:rsid w:val="00435915"/>
    <w:tblPr>
      <w:tblBorders>
        <w:top w:val="single" w:sz="4" w:space="0" w:color="auto"/>
        <w:bottom w:val="single" w:sz="4" w:space="0" w:color="auto"/>
        <w:insideH w:val="single" w:sz="4" w:space="0" w:color="D9D9D9" w:themeColor="background1" w:themeShade="D9"/>
        <w:insideV w:val="single" w:sz="4" w:space="0" w:color="D9D9D9" w:themeColor="background1" w:themeShade="D9"/>
      </w:tblBorders>
    </w:tblPr>
    <w:tblStylePr w:type="firstRow">
      <w:rPr>
        <w:rFonts w:cs="Calibri"/>
        <w:b/>
        <w:bCs/>
      </w:rPr>
      <w:tblPr/>
      <w:tcPr>
        <w:tcBorders>
          <w:bottom w:val="single" w:sz="4" w:space="0" w:color="666666" w:themeColor="text1" w:themeTint="99"/>
          <w:insideV w:val="single" w:sz="4" w:space="0" w:color="000000" w:themeColor="text1"/>
        </w:tcBorders>
        <w:shd w:val="clear" w:color="auto" w:fill="auto"/>
      </w:tcPr>
    </w:tblStylePr>
    <w:tblStylePr w:type="lastRow">
      <w:rPr>
        <w:rFonts w:cs="Calibri"/>
        <w:b/>
        <w:bCs/>
      </w:rPr>
      <w:tblPr/>
      <w:tcPr>
        <w:tcBorders>
          <w:top w:val="single" w:sz="4" w:space="0" w:color="666666" w:themeColor="text1" w:themeTint="99"/>
          <w:bottom w:val="single" w:sz="4" w:space="0" w:color="000000" w:themeColor="text1"/>
        </w:tcBorders>
        <w:shd w:val="clear" w:color="auto" w:fill="auto"/>
      </w:tcPr>
    </w:tblStylePr>
    <w:tblStylePr w:type="firstCol">
      <w:rPr>
        <w:rFonts w:cs="Calibri"/>
        <w:b w:val="0"/>
        <w:bCs/>
      </w:rPr>
    </w:tblStylePr>
    <w:tblStylePr w:type="lastCol">
      <w:rPr>
        <w:rFonts w:cs="Calibri"/>
        <w:b w:val="0"/>
        <w:bCs/>
      </w:rPr>
    </w:tblStylePr>
  </w:style>
  <w:style w:type="table" w:customStyle="1" w:styleId="AECbanded">
    <w:name w:val="AEC banded"/>
    <w:basedOn w:val="TableNormal"/>
    <w:uiPriority w:val="99"/>
    <w:rsid w:val="00554A63"/>
    <w:pPr>
      <w:spacing w:before="120" w:after="120" w:line="240" w:lineRule="auto"/>
    </w:pPr>
    <w:rPr>
      <w:rFonts w:cs="Calibri"/>
    </w:rPr>
    <w:tblPr>
      <w:tblStyleRowBandSize w:val="1"/>
      <w:tblStyleColBandSize w:val="1"/>
      <w:tblBorders>
        <w:top w:val="single" w:sz="4" w:space="0" w:color="000000" w:themeColor="text1"/>
        <w:insideH w:val="single" w:sz="4" w:space="0" w:color="D9D9D9" w:themeColor="background1" w:themeShade="D9"/>
        <w:insideV w:val="single" w:sz="4" w:space="0" w:color="BFBFBF" w:themeColor="background1" w:themeShade="BF"/>
      </w:tblBorders>
    </w:tblPr>
    <w:tblStylePr w:type="firstRow">
      <w:rPr>
        <w:rFonts w:cs="Calibri"/>
        <w:b/>
        <w:bCs/>
      </w:rPr>
      <w:tblPr/>
      <w:tcPr>
        <w:tcBorders>
          <w:top w:val="nil"/>
          <w:bottom w:val="nil"/>
          <w:insideV w:val="single" w:sz="4" w:space="0" w:color="A6A6A6" w:themeColor="background1" w:themeShade="A6"/>
        </w:tcBorders>
        <w:shd w:val="clear" w:color="auto" w:fill="D9D9D9" w:themeFill="background1" w:themeFillShade="D9"/>
      </w:tcPr>
    </w:tblStylePr>
    <w:tblStylePr w:type="lastRow">
      <w:rPr>
        <w:rFonts w:cs="Calibri"/>
        <w:b/>
        <w:bCs/>
      </w:rPr>
      <w:tblPr/>
      <w:tcPr>
        <w:tcBorders>
          <w:top w:val="single" w:sz="4" w:space="0" w:color="666666" w:themeColor="text1" w:themeTint="99"/>
          <w:bottom w:val="single" w:sz="4" w:space="0" w:color="auto"/>
        </w:tcBorders>
        <w:shd w:val="clear" w:color="auto" w:fill="auto"/>
      </w:tcPr>
    </w:tblStylePr>
    <w:tblStylePr w:type="firstCol">
      <w:rPr>
        <w:rFonts w:cs="Calibri"/>
        <w:b w:val="0"/>
        <w:bCs/>
      </w:rPr>
    </w:tblStylePr>
    <w:tblStylePr w:type="lastCol">
      <w:rPr>
        <w:rFonts w:cs="Calibri"/>
        <w:b w:val="0"/>
        <w:bCs/>
      </w:rPr>
    </w:tblStylePr>
    <w:tblStylePr w:type="band1Horz">
      <w:rPr>
        <w:rFonts w:cs="Calibri"/>
      </w:rPr>
      <w:tblPr/>
      <w:tcPr>
        <w:tcBorders>
          <w:top w:val="nil"/>
          <w:left w:val="nil"/>
          <w:bottom w:val="nil"/>
          <w:right w:val="nil"/>
          <w:insideH w:val="nil"/>
          <w:insideV w:val="single" w:sz="4" w:space="0" w:color="D9D9D9" w:themeColor="background1" w:themeShade="D9"/>
          <w:tl2br w:val="nil"/>
          <w:tr2bl w:val="nil"/>
        </w:tcBorders>
        <w:shd w:val="clear" w:color="auto" w:fill="auto"/>
      </w:tcPr>
    </w:tblStylePr>
    <w:tblStylePr w:type="band2Horz">
      <w:rPr>
        <w:rFonts w:cs="Calibri"/>
      </w:rPr>
      <w:tblPr/>
      <w:tcPr>
        <w:tcBorders>
          <w:top w:val="nil"/>
          <w:left w:val="nil"/>
          <w:bottom w:val="nil"/>
          <w:right w:val="nil"/>
          <w:insideH w:val="nil"/>
          <w:insideV w:val="single" w:sz="4" w:space="0" w:color="D9D9D9" w:themeColor="background1" w:themeShade="D9"/>
          <w:tl2br w:val="nil"/>
          <w:tr2bl w:val="nil"/>
        </w:tcBorders>
        <w:shd w:val="clear" w:color="auto" w:fill="F2F2F2" w:themeFill="background1" w:themeFillShade="F2"/>
      </w:tcPr>
    </w:tblStylePr>
  </w:style>
  <w:style w:type="numbering" w:customStyle="1" w:styleId="AECbulletedlist">
    <w:name w:val="AEC bulleted list"/>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10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c.gov.au/ieb/files/scrutineer-appointment-form.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upload.aec.gov.au/Form?FormId=iebCandStat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ormupload.aec.gov.au/Form?FormId=ieb" TargetMode="External"/><Relationship Id="rId4" Type="http://schemas.openxmlformats.org/officeDocument/2006/relationships/webSettings" Target="webSettings.xml"/><Relationship Id="rId9" Type="http://schemas.openxmlformats.org/officeDocument/2006/relationships/hyperlink" Target="https://www.aec.gov.au/ieb/files/ieb-service-pl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aec.gov.au\national\templates\office\General%20publication.dotx" TargetMode="External"/></Relationships>
</file>

<file path=word/theme/theme1.xml><?xml version="1.0" encoding="utf-8"?>
<a:theme xmlns:a="http://schemas.openxmlformats.org/drawingml/2006/main" name="Office Theme">
  <a:themeElements>
    <a:clrScheme name="AEC">
      <a:dk1>
        <a:sysClr val="windowText" lastClr="000000"/>
      </a:dk1>
      <a:lt1>
        <a:sysClr val="window" lastClr="FFFFFF"/>
      </a:lt1>
      <a:dk2>
        <a:srgbClr val="0098DB"/>
      </a:dk2>
      <a:lt2>
        <a:srgbClr val="FFFFFF"/>
      </a:lt2>
      <a:accent1>
        <a:srgbClr val="6E267B"/>
      </a:accent1>
      <a:accent2>
        <a:srgbClr val="69BE28"/>
      </a:accent2>
      <a:accent3>
        <a:srgbClr val="A71056"/>
      </a:accent3>
      <a:accent4>
        <a:srgbClr val="0098DB"/>
      </a:accent4>
      <a:accent5>
        <a:srgbClr val="003591"/>
      </a:accent5>
      <a:accent6>
        <a:srgbClr val="00B2A9"/>
      </a:accent6>
      <a:hlink>
        <a:srgbClr val="003591"/>
      </a:hlink>
      <a:folHlink>
        <a:srgbClr val="FF6319"/>
      </a:folHlink>
    </a:clrScheme>
    <a:fontScheme name="AE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 publication</Template>
  <TotalTime>0</TotalTime>
  <Pages>2</Pages>
  <Words>756</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2020-09-28T07:57:00Z</dcterms:created>
  <dcterms:modified xsi:type="dcterms:W3CDTF">2020-10-01T23:07:00Z</dcterms:modified>
</cp:coreProperties>
</file>